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Pr="00033742" w:rsidRDefault="00BF422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Smart grids (Part 3(I))</w:t>
      </w:r>
      <w:r w:rsidR="00033742"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Voc.</w:t>
      </w:r>
      <w:proofErr w:type="gramEnd"/>
    </w:p>
    <w:p w:rsidR="00DF51C9" w:rsidRPr="00033742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223" w:rsidRPr="00DF51C9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lack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</w:p>
    <w:p w:rsid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constitute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F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</w:t>
      </w:r>
      <w:r w:rsidR="00DF51C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собой</w:t>
      </w:r>
    </w:p>
    <w:p w:rsidR="00BF4223" w:rsidRPr="00DF51C9" w:rsidRDefault="00DF51C9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scope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4223" w:rsidRPr="00BF4223">
        <w:rPr>
          <w:rFonts w:ascii="Times New Roman" w:hAnsi="Times New Roman" w:cs="Times New Roman"/>
          <w:b/>
          <w:sz w:val="28"/>
          <w:szCs w:val="28"/>
        </w:rPr>
        <w:t>–</w:t>
      </w:r>
      <w:r w:rsidR="00BF4223" w:rsidRPr="00BF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 действия</w:t>
      </w:r>
    </w:p>
    <w:p w:rsid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extend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F4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</w:t>
      </w:r>
      <w:r w:rsidR="00DF51C9">
        <w:rPr>
          <w:rFonts w:ascii="Times New Roman" w:hAnsi="Times New Roman" w:cs="Times New Roman"/>
          <w:sz w:val="28"/>
          <w:szCs w:val="28"/>
        </w:rPr>
        <w:t>ться</w:t>
      </w:r>
    </w:p>
    <w:p w:rsidR="00BF4223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exclude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F4223">
        <w:rPr>
          <w:rFonts w:ascii="Times New Roman" w:hAnsi="Times New Roman" w:cs="Times New Roman"/>
          <w:sz w:val="28"/>
          <w:szCs w:val="28"/>
        </w:rPr>
        <w:t xml:space="preserve"> </w:t>
      </w:r>
      <w:r w:rsidR="00DF51C9">
        <w:rPr>
          <w:rFonts w:ascii="Times New Roman" w:hAnsi="Times New Roman" w:cs="Times New Roman"/>
          <w:sz w:val="28"/>
          <w:szCs w:val="28"/>
        </w:rPr>
        <w:t>исключа</w:t>
      </w:r>
      <w:r>
        <w:rPr>
          <w:rFonts w:ascii="Times New Roman" w:hAnsi="Times New Roman" w:cs="Times New Roman"/>
          <w:sz w:val="28"/>
          <w:szCs w:val="28"/>
        </w:rPr>
        <w:t>ть</w:t>
      </w:r>
    </w:p>
    <w:p w:rsidR="00BF4223" w:rsidRPr="00DF51C9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contributor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</w:p>
    <w:p w:rsidR="00BF4223" w:rsidRPr="00DF51C9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core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4223">
        <w:rPr>
          <w:rFonts w:ascii="Times New Roman" w:hAnsi="Times New Roman" w:cs="Times New Roman"/>
          <w:sz w:val="28"/>
          <w:szCs w:val="28"/>
        </w:rPr>
        <w:t>основн</w:t>
      </w:r>
      <w:r w:rsidR="00DF51C9">
        <w:rPr>
          <w:rFonts w:ascii="Times New Roman" w:hAnsi="Times New Roman" w:cs="Times New Roman"/>
          <w:sz w:val="28"/>
          <w:szCs w:val="28"/>
        </w:rPr>
        <w:t>ой</w:t>
      </w:r>
    </w:p>
    <w:p w:rsidR="00BF4223" w:rsidRPr="00DF51C9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Active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Network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Management</w:t>
      </w:r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Активное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 w:rsidR="00DF51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етевое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 w:rsidR="00DF51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</w:t>
      </w:r>
    </w:p>
    <w:p w:rsidR="00BF4223" w:rsidRPr="00033742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enhanced</w:t>
      </w:r>
      <w:proofErr w:type="gramEnd"/>
      <w:r w:rsidRPr="00033742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усиленный</w:t>
      </w:r>
    </w:p>
    <w:p w:rsidR="00BF4223" w:rsidRPr="00033742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intelligence</w:t>
      </w:r>
      <w:proofErr w:type="gramEnd"/>
      <w:r w:rsidRPr="0003374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F51C9">
        <w:rPr>
          <w:rFonts w:ascii="Times New Roman" w:hAnsi="Times New Roman" w:cs="Times New Roman"/>
          <w:sz w:val="28"/>
          <w:szCs w:val="28"/>
        </w:rPr>
        <w:t>интеллект</w:t>
      </w:r>
    </w:p>
    <w:p w:rsidR="00A108F8" w:rsidRPr="00033742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voltage</w:t>
      </w:r>
      <w:proofErr w:type="gramEnd"/>
      <w:r w:rsidRPr="000337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control</w:t>
      </w:r>
      <w:r w:rsidRPr="0003374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3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03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напряжения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fault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level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неисправности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restoration</w:t>
      </w:r>
      <w:proofErr w:type="gramEnd"/>
      <w:r w:rsidRPr="00A108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A108F8" w:rsidRPr="00DF51C9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ability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</w:p>
    <w:p w:rsidR="00A108F8" w:rsidRPr="00DF51C9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distributed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generation</w:t>
      </w:r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распределённая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генерация</w:t>
      </w:r>
    </w:p>
    <w:p w:rsidR="00A108F8" w:rsidRPr="00DF51C9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reinforce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усиливать</w:t>
      </w:r>
    </w:p>
    <w:p w:rsidR="00A108F8" w:rsidRPr="00DF51C9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substation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подстанция</w:t>
      </w:r>
    </w:p>
    <w:p w:rsidR="00A108F8" w:rsidRPr="00DF51C9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distribution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management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system</w:t>
      </w:r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распределением</w:t>
      </w:r>
    </w:p>
    <w:p w:rsidR="00A108F8" w:rsidRPr="00DF51C9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suite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 w:rsidR="00DF51C9">
        <w:rPr>
          <w:rFonts w:ascii="Times New Roman" w:hAnsi="Times New Roman" w:cs="Times New Roman"/>
          <w:sz w:val="28"/>
          <w:szCs w:val="28"/>
        </w:rPr>
        <w:t>комплект</w:t>
      </w:r>
    </w:p>
    <w:p w:rsidR="00A108F8" w:rsidRDefault="00A108F8" w:rsidP="00BF422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application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прикладно</w:t>
      </w:r>
      <w:r w:rsidR="00DF51C9">
        <w:rPr>
          <w:rFonts w:ascii="Times New Roman" w:hAnsi="Times New Roman" w:cs="Times New Roman"/>
          <w:sz w:val="28"/>
          <w:szCs w:val="28"/>
        </w:rPr>
        <w:t>й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software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automatic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voltage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control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автоматическое регулирование напряжения</w:t>
      </w:r>
    </w:p>
    <w:p w:rsidR="00A108F8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vary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различаться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acceptable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limit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допустимый предел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load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загружать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statutory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maximum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установленный законом максимум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statutory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minimum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установленный законом минимум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result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="00DF51C9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energy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losses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потери электроэнергии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adjust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регулировать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efficiency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preset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limit</w:t>
      </w:r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заданный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cope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with</w:t>
      </w:r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 w:rsidR="00DF51C9">
        <w:rPr>
          <w:rFonts w:ascii="Times New Roman" w:hAnsi="Times New Roman" w:cs="Times New Roman"/>
          <w:sz w:val="28"/>
          <w:szCs w:val="28"/>
        </w:rPr>
        <w:t>справля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reverse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power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flow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обратный поток мощности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dynamic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line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rating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динамическая </w:t>
      </w:r>
      <w:r w:rsidR="00DF51C9">
        <w:rPr>
          <w:rFonts w:ascii="Times New Roman" w:hAnsi="Times New Roman" w:cs="Times New Roman"/>
          <w:sz w:val="28"/>
          <w:szCs w:val="28"/>
        </w:rPr>
        <w:t>линейная оценка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overhead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line</w:t>
      </w:r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воздушная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линия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value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 w:rsidR="00DF51C9">
        <w:rPr>
          <w:rFonts w:ascii="Times New Roman" w:hAnsi="Times New Roman" w:cs="Times New Roman"/>
          <w:sz w:val="28"/>
          <w:szCs w:val="28"/>
        </w:rPr>
        <w:t>значение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capacity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 w:rsidR="00DF51C9">
        <w:rPr>
          <w:rFonts w:ascii="Times New Roman" w:hAnsi="Times New Roman" w:cs="Times New Roman"/>
          <w:sz w:val="28"/>
          <w:szCs w:val="28"/>
        </w:rPr>
        <w:t>емкость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determine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peak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performance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пиковая производительность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Measurement Unit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измерительный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</w:p>
    <w:p w:rsidR="00980F96" w:rsidRPr="00DF51C9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sample</w:t>
      </w:r>
      <w:proofErr w:type="gramEnd"/>
      <w:r w:rsidRPr="00DF51C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F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near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real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time</w:t>
      </w:r>
      <w:r w:rsidRPr="00DF5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view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вид в почти реальном времени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Supervisory Control And Data Acquisition</w:t>
      </w:r>
      <w:r w:rsidR="00DF51C9" w:rsidRPr="00DF51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51C9" w:rsidRPr="00DF51C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(SCADA)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80F96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Диспетчерский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reactive</w:t>
      </w:r>
      <w:proofErr w:type="gramEnd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power compensation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компенсация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реактивной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мощности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cable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кабель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injection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DF51C9">
        <w:rPr>
          <w:rFonts w:ascii="Times New Roman" w:hAnsi="Times New Roman" w:cs="Times New Roman"/>
          <w:sz w:val="28"/>
          <w:szCs w:val="28"/>
        </w:rPr>
        <w:t>введение</w:t>
      </w:r>
    </w:p>
    <w:p w:rsidR="00980F96" w:rsidRPr="00033742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51C9">
        <w:rPr>
          <w:rFonts w:ascii="Times New Roman" w:hAnsi="Times New Roman" w:cs="Times New Roman"/>
          <w:b/>
          <w:i/>
          <w:sz w:val="28"/>
          <w:szCs w:val="28"/>
          <w:lang w:val="en-US"/>
        </w:rPr>
        <w:t>absorption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поглощение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980F96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980F96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980F96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23"/>
    <w:rsid w:val="00033742"/>
    <w:rsid w:val="00242B0D"/>
    <w:rsid w:val="00436813"/>
    <w:rsid w:val="004E621B"/>
    <w:rsid w:val="00847661"/>
    <w:rsid w:val="008B2895"/>
    <w:rsid w:val="00980F96"/>
    <w:rsid w:val="00A108F8"/>
    <w:rsid w:val="00A17B2A"/>
    <w:rsid w:val="00A5571D"/>
    <w:rsid w:val="00BF4223"/>
    <w:rsid w:val="00DF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62491-2D27-41F3-86CB-CCE7BB1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Лямзин Ю В</cp:lastModifiedBy>
  <cp:revision>4</cp:revision>
  <dcterms:created xsi:type="dcterms:W3CDTF">2020-04-06T13:36:00Z</dcterms:created>
  <dcterms:modified xsi:type="dcterms:W3CDTF">2020-04-06T15:55:00Z</dcterms:modified>
</cp:coreProperties>
</file>