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9F3069" w:rsidTr="009F3069">
        <w:trPr>
          <w:trHeight w:val="287"/>
        </w:trPr>
        <w:tc>
          <w:tcPr>
            <w:tcW w:w="4719" w:type="dxa"/>
          </w:tcPr>
          <w:p w:rsidR="009F3069" w:rsidRP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The lack of</w:t>
            </w:r>
          </w:p>
        </w:tc>
        <w:tc>
          <w:tcPr>
            <w:tcW w:w="4720" w:type="dxa"/>
          </w:tcPr>
          <w:p w:rsidR="009F3069" w:rsidRDefault="00561715">
            <w:r>
              <w:t xml:space="preserve">Отсутствие </w:t>
            </w:r>
            <w:r w:rsidR="00540FB8">
              <w:t>чего-либо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P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Constitute</w:t>
            </w:r>
          </w:p>
        </w:tc>
        <w:tc>
          <w:tcPr>
            <w:tcW w:w="4720" w:type="dxa"/>
          </w:tcPr>
          <w:p w:rsidR="009F3069" w:rsidRDefault="00561715">
            <w:r>
              <w:t>составлять</w:t>
            </w:r>
          </w:p>
        </w:tc>
      </w:tr>
      <w:tr w:rsidR="009F3069" w:rsidTr="009F3069">
        <w:trPr>
          <w:trHeight w:val="301"/>
        </w:trPr>
        <w:tc>
          <w:tcPr>
            <w:tcW w:w="4719" w:type="dxa"/>
          </w:tcPr>
          <w:p w:rsidR="009F3069" w:rsidRP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scope</w:t>
            </w:r>
          </w:p>
        </w:tc>
        <w:tc>
          <w:tcPr>
            <w:tcW w:w="4720" w:type="dxa"/>
          </w:tcPr>
          <w:p w:rsidR="009F3069" w:rsidRDefault="00561715">
            <w:r>
              <w:t>масштаб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P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extend</w:t>
            </w:r>
          </w:p>
        </w:tc>
        <w:tc>
          <w:tcPr>
            <w:tcW w:w="4720" w:type="dxa"/>
          </w:tcPr>
          <w:p w:rsidR="009F3069" w:rsidRDefault="00561715">
            <w:r>
              <w:t>расширять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P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exclude</w:t>
            </w:r>
          </w:p>
        </w:tc>
        <w:tc>
          <w:tcPr>
            <w:tcW w:w="4720" w:type="dxa"/>
          </w:tcPr>
          <w:p w:rsidR="009F3069" w:rsidRDefault="00561715">
            <w:r>
              <w:t>исключать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P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contributor</w:t>
            </w:r>
          </w:p>
        </w:tc>
        <w:tc>
          <w:tcPr>
            <w:tcW w:w="4720" w:type="dxa"/>
          </w:tcPr>
          <w:p w:rsidR="009F3069" w:rsidRDefault="00561715">
            <w:r>
              <w:t>участник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P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4720" w:type="dxa"/>
          </w:tcPr>
          <w:p w:rsidR="009F3069" w:rsidRDefault="00540FB8">
            <w:r>
              <w:t>С</w:t>
            </w:r>
            <w:r w:rsidR="00561715">
              <w:t>уть</w:t>
            </w:r>
            <w:r>
              <w:t>, основа</w:t>
            </w:r>
          </w:p>
        </w:tc>
      </w:tr>
      <w:tr w:rsidR="009F3069" w:rsidTr="009F3069">
        <w:trPr>
          <w:trHeight w:val="301"/>
        </w:trPr>
        <w:tc>
          <w:tcPr>
            <w:tcW w:w="4719" w:type="dxa"/>
          </w:tcPr>
          <w:p w:rsidR="009F3069" w:rsidRP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Active Network Management</w:t>
            </w:r>
          </w:p>
        </w:tc>
        <w:tc>
          <w:tcPr>
            <w:tcW w:w="4720" w:type="dxa"/>
          </w:tcPr>
          <w:p w:rsidR="009F3069" w:rsidRDefault="00561715">
            <w:r>
              <w:t>Активное сетевое управление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enhance</w:t>
            </w:r>
          </w:p>
        </w:tc>
        <w:tc>
          <w:tcPr>
            <w:tcW w:w="4720" w:type="dxa"/>
          </w:tcPr>
          <w:p w:rsidR="009F3069" w:rsidRDefault="00561715">
            <w:r>
              <w:t>уси</w:t>
            </w:r>
            <w:r w:rsidR="00540FB8">
              <w:t>ленный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intelligence</w:t>
            </w:r>
          </w:p>
        </w:tc>
        <w:tc>
          <w:tcPr>
            <w:tcW w:w="4720" w:type="dxa"/>
          </w:tcPr>
          <w:p w:rsidR="009F3069" w:rsidRDefault="00561715">
            <w:r>
              <w:t>интеллект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Voltage control</w:t>
            </w:r>
          </w:p>
        </w:tc>
        <w:tc>
          <w:tcPr>
            <w:tcW w:w="4720" w:type="dxa"/>
          </w:tcPr>
          <w:p w:rsidR="009F3069" w:rsidRDefault="00561715">
            <w:r>
              <w:t>Регулирование напряжения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Fault level</w:t>
            </w:r>
          </w:p>
        </w:tc>
        <w:tc>
          <w:tcPr>
            <w:tcW w:w="4720" w:type="dxa"/>
          </w:tcPr>
          <w:p w:rsidR="009F3069" w:rsidRDefault="00561715">
            <w:r>
              <w:t>Уровень неисправности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restoration</w:t>
            </w:r>
          </w:p>
        </w:tc>
        <w:tc>
          <w:tcPr>
            <w:tcW w:w="4720" w:type="dxa"/>
          </w:tcPr>
          <w:p w:rsidR="009F3069" w:rsidRDefault="00561715" w:rsidP="00FC0058">
            <w:r>
              <w:t>восстановление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Ability</w:t>
            </w:r>
          </w:p>
        </w:tc>
        <w:tc>
          <w:tcPr>
            <w:tcW w:w="4720" w:type="dxa"/>
          </w:tcPr>
          <w:p w:rsidR="009F3069" w:rsidRDefault="00540FB8" w:rsidP="00FC0058">
            <w:r>
              <w:t>С</w:t>
            </w:r>
            <w:r w:rsidR="00561715">
              <w:t>пособность</w:t>
            </w:r>
            <w:r>
              <w:t>, возможность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Distributed generation</w:t>
            </w:r>
          </w:p>
        </w:tc>
        <w:tc>
          <w:tcPr>
            <w:tcW w:w="4720" w:type="dxa"/>
          </w:tcPr>
          <w:p w:rsidR="009F3069" w:rsidRDefault="00561715" w:rsidP="00FC0058">
            <w:r>
              <w:t>Распределенная генерация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reinforce</w:t>
            </w:r>
          </w:p>
        </w:tc>
        <w:tc>
          <w:tcPr>
            <w:tcW w:w="4720" w:type="dxa"/>
          </w:tcPr>
          <w:p w:rsidR="009F3069" w:rsidRDefault="00561715" w:rsidP="00FC0058">
            <w:r>
              <w:t>усиливать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substation</w:t>
            </w:r>
          </w:p>
        </w:tc>
        <w:tc>
          <w:tcPr>
            <w:tcW w:w="4720" w:type="dxa"/>
          </w:tcPr>
          <w:p w:rsidR="009F3069" w:rsidRDefault="00561715" w:rsidP="00FC0058">
            <w:r>
              <w:t>подстанция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Distribution management system</w:t>
            </w:r>
          </w:p>
        </w:tc>
        <w:tc>
          <w:tcPr>
            <w:tcW w:w="4720" w:type="dxa"/>
          </w:tcPr>
          <w:p w:rsidR="009F3069" w:rsidRDefault="00561715" w:rsidP="00FC0058">
            <w:r>
              <w:t>Система управления распределением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suite</w:t>
            </w:r>
          </w:p>
        </w:tc>
        <w:tc>
          <w:tcPr>
            <w:tcW w:w="4720" w:type="dxa"/>
          </w:tcPr>
          <w:p w:rsidR="009F3069" w:rsidRDefault="00561715" w:rsidP="00FC0058">
            <w:r>
              <w:t>набор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</w:tc>
        <w:tc>
          <w:tcPr>
            <w:tcW w:w="4720" w:type="dxa"/>
          </w:tcPr>
          <w:p w:rsidR="009F3069" w:rsidRDefault="00561715" w:rsidP="00FC0058">
            <w:r>
              <w:t>приложение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software</w:t>
            </w:r>
          </w:p>
        </w:tc>
        <w:tc>
          <w:tcPr>
            <w:tcW w:w="4720" w:type="dxa"/>
          </w:tcPr>
          <w:p w:rsidR="009F3069" w:rsidRDefault="00561715" w:rsidP="00FC0058">
            <w:r>
              <w:t>Программное обеспечение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Automatic voltage control</w:t>
            </w:r>
          </w:p>
        </w:tc>
        <w:tc>
          <w:tcPr>
            <w:tcW w:w="4720" w:type="dxa"/>
          </w:tcPr>
          <w:p w:rsidR="009F3069" w:rsidRDefault="00561715" w:rsidP="00FC0058">
            <w:r>
              <w:t>Автоматический регулятор напряжения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vary</w:t>
            </w:r>
          </w:p>
        </w:tc>
        <w:tc>
          <w:tcPr>
            <w:tcW w:w="4720" w:type="dxa"/>
          </w:tcPr>
          <w:p w:rsidR="009F3069" w:rsidRDefault="00561715" w:rsidP="00FC0058">
            <w:r>
              <w:t>различать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Acceptable limits</w:t>
            </w:r>
          </w:p>
        </w:tc>
        <w:tc>
          <w:tcPr>
            <w:tcW w:w="4720" w:type="dxa"/>
          </w:tcPr>
          <w:p w:rsidR="009F3069" w:rsidRDefault="00561715" w:rsidP="00FC0058">
            <w:r>
              <w:t>Допустимый предел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load</w:t>
            </w:r>
          </w:p>
        </w:tc>
        <w:tc>
          <w:tcPr>
            <w:tcW w:w="4720" w:type="dxa"/>
          </w:tcPr>
          <w:p w:rsidR="009F3069" w:rsidRDefault="00561715" w:rsidP="00FC0058">
            <w:r>
              <w:t>загружать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Statutory minimum</w:t>
            </w:r>
          </w:p>
        </w:tc>
        <w:tc>
          <w:tcPr>
            <w:tcW w:w="4720" w:type="dxa"/>
          </w:tcPr>
          <w:p w:rsidR="009F3069" w:rsidRDefault="00561715" w:rsidP="00FC0058">
            <w:r>
              <w:t>Установленный минимум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Statutory maximum</w:t>
            </w:r>
          </w:p>
        </w:tc>
        <w:tc>
          <w:tcPr>
            <w:tcW w:w="4720" w:type="dxa"/>
          </w:tcPr>
          <w:p w:rsidR="009F3069" w:rsidRDefault="00561715" w:rsidP="00FC0058">
            <w:r>
              <w:t>Установленный максимум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Result in</w:t>
            </w:r>
          </w:p>
        </w:tc>
        <w:tc>
          <w:tcPr>
            <w:tcW w:w="4720" w:type="dxa"/>
          </w:tcPr>
          <w:p w:rsidR="009F3069" w:rsidRDefault="00540FB8" w:rsidP="00FC0058">
            <w:r>
              <w:t>П</w:t>
            </w:r>
            <w:r w:rsidR="00561715">
              <w:t>ривести</w:t>
            </w:r>
            <w:r>
              <w:t xml:space="preserve"> к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Energy losses</w:t>
            </w:r>
          </w:p>
        </w:tc>
        <w:tc>
          <w:tcPr>
            <w:tcW w:w="4720" w:type="dxa"/>
          </w:tcPr>
          <w:p w:rsidR="009F3069" w:rsidRDefault="00561715" w:rsidP="00FC0058">
            <w:r>
              <w:t>Потери электроэнергии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adjust</w:t>
            </w:r>
          </w:p>
        </w:tc>
        <w:tc>
          <w:tcPr>
            <w:tcW w:w="4720" w:type="dxa"/>
          </w:tcPr>
          <w:p w:rsidR="009F3069" w:rsidRDefault="00561715" w:rsidP="00FC0058">
            <w:r>
              <w:t>регулировать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efficiency</w:t>
            </w:r>
          </w:p>
        </w:tc>
        <w:tc>
          <w:tcPr>
            <w:tcW w:w="4720" w:type="dxa"/>
          </w:tcPr>
          <w:p w:rsidR="009F3069" w:rsidRDefault="00561715" w:rsidP="00FC0058">
            <w:r>
              <w:t>эффективность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Preset limit</w:t>
            </w:r>
          </w:p>
        </w:tc>
        <w:tc>
          <w:tcPr>
            <w:tcW w:w="4720" w:type="dxa"/>
          </w:tcPr>
          <w:p w:rsidR="009F3069" w:rsidRDefault="00561715" w:rsidP="00FC0058">
            <w:r>
              <w:t>Установленный предел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Cope with</w:t>
            </w:r>
          </w:p>
        </w:tc>
        <w:tc>
          <w:tcPr>
            <w:tcW w:w="4720" w:type="dxa"/>
          </w:tcPr>
          <w:p w:rsidR="009F3069" w:rsidRDefault="00561715" w:rsidP="00FC0058">
            <w:r>
              <w:t>Справиться с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Reverse power flow</w:t>
            </w:r>
          </w:p>
        </w:tc>
        <w:tc>
          <w:tcPr>
            <w:tcW w:w="4720" w:type="dxa"/>
          </w:tcPr>
          <w:p w:rsidR="009F3069" w:rsidRDefault="00561715" w:rsidP="00FC0058">
            <w:r>
              <w:t>Обратный поток мощности</w:t>
            </w:r>
          </w:p>
        </w:tc>
      </w:tr>
      <w:tr w:rsidR="009F3069" w:rsidTr="009F3069">
        <w:trPr>
          <w:trHeight w:val="287"/>
        </w:trPr>
        <w:tc>
          <w:tcPr>
            <w:tcW w:w="4719" w:type="dxa"/>
          </w:tcPr>
          <w:p w:rsidR="009F3069" w:rsidRDefault="009F3069">
            <w:pPr>
              <w:rPr>
                <w:lang w:val="en-US"/>
              </w:rPr>
            </w:pPr>
            <w:r>
              <w:rPr>
                <w:lang w:val="en-US"/>
              </w:rPr>
              <w:t>Dynamic line rating</w:t>
            </w:r>
          </w:p>
        </w:tc>
        <w:tc>
          <w:tcPr>
            <w:tcW w:w="4720" w:type="dxa"/>
          </w:tcPr>
          <w:p w:rsidR="009F3069" w:rsidRDefault="00561715">
            <w:r>
              <w:t>Динамическая оценка линии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9F3069" w:rsidP="00FC0058">
            <w:pPr>
              <w:rPr>
                <w:lang w:val="en-US"/>
              </w:rPr>
            </w:pPr>
            <w:r>
              <w:rPr>
                <w:lang w:val="en-US"/>
              </w:rPr>
              <w:t>Overhead line</w:t>
            </w:r>
          </w:p>
        </w:tc>
        <w:tc>
          <w:tcPr>
            <w:tcW w:w="4720" w:type="dxa"/>
          </w:tcPr>
          <w:p w:rsidR="009F3069" w:rsidRDefault="00561715" w:rsidP="00FC0058">
            <w:r>
              <w:t>Воздушная линия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4720" w:type="dxa"/>
          </w:tcPr>
          <w:p w:rsidR="009F3069" w:rsidRDefault="00561715" w:rsidP="00FC0058">
            <w:r>
              <w:t>ценность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capacity</w:t>
            </w:r>
          </w:p>
        </w:tc>
        <w:tc>
          <w:tcPr>
            <w:tcW w:w="4720" w:type="dxa"/>
          </w:tcPr>
          <w:p w:rsidR="009F3069" w:rsidRDefault="00540FB8" w:rsidP="00FC0058">
            <w:r>
              <w:t>Е</w:t>
            </w:r>
            <w:r w:rsidR="00561715">
              <w:t>мкость</w:t>
            </w:r>
            <w:r>
              <w:t>, вместимость</w:t>
            </w:r>
            <w:bookmarkStart w:id="0" w:name="_GoBack"/>
            <w:bookmarkEnd w:id="0"/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determine</w:t>
            </w:r>
          </w:p>
        </w:tc>
        <w:tc>
          <w:tcPr>
            <w:tcW w:w="4720" w:type="dxa"/>
          </w:tcPr>
          <w:p w:rsidR="009F3069" w:rsidRDefault="00561715" w:rsidP="00FC0058">
            <w:r>
              <w:t>определять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Peak performance</w:t>
            </w:r>
          </w:p>
        </w:tc>
        <w:tc>
          <w:tcPr>
            <w:tcW w:w="4720" w:type="dxa"/>
          </w:tcPr>
          <w:p w:rsidR="009F3069" w:rsidRDefault="00561715" w:rsidP="00FC0058">
            <w:r>
              <w:t>Пиковая производительность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Measurement Unit</w:t>
            </w:r>
          </w:p>
        </w:tc>
        <w:tc>
          <w:tcPr>
            <w:tcW w:w="4720" w:type="dxa"/>
          </w:tcPr>
          <w:p w:rsidR="009F3069" w:rsidRDefault="00561715" w:rsidP="00FC0058">
            <w:r>
              <w:t>Измерительный блок</w:t>
            </w:r>
          </w:p>
        </w:tc>
      </w:tr>
      <w:tr w:rsidR="009F3069" w:rsidTr="00FC0058">
        <w:trPr>
          <w:trHeight w:val="287"/>
        </w:trPr>
        <w:tc>
          <w:tcPr>
            <w:tcW w:w="4719" w:type="dxa"/>
          </w:tcPr>
          <w:p w:rsidR="009F3069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sample</w:t>
            </w:r>
          </w:p>
        </w:tc>
        <w:tc>
          <w:tcPr>
            <w:tcW w:w="4720" w:type="dxa"/>
          </w:tcPr>
          <w:p w:rsidR="009F3069" w:rsidRDefault="00561715" w:rsidP="00FC0058">
            <w:r>
              <w:t>образец</w:t>
            </w:r>
          </w:p>
        </w:tc>
      </w:tr>
      <w:tr w:rsidR="009F3069" w:rsidRPr="008379BE" w:rsidTr="00FC0058">
        <w:trPr>
          <w:trHeight w:val="287"/>
        </w:trPr>
        <w:tc>
          <w:tcPr>
            <w:tcW w:w="4719" w:type="dxa"/>
          </w:tcPr>
          <w:p w:rsidR="009F3069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A near real time view</w:t>
            </w:r>
          </w:p>
        </w:tc>
        <w:tc>
          <w:tcPr>
            <w:tcW w:w="4720" w:type="dxa"/>
          </w:tcPr>
          <w:p w:rsidR="009F3069" w:rsidRPr="008379BE" w:rsidRDefault="008379BE" w:rsidP="00FC0058">
            <w:r>
              <w:t>Вид почти в реальном времени</w:t>
            </w:r>
          </w:p>
        </w:tc>
      </w:tr>
      <w:tr w:rsidR="009F3069" w:rsidRPr="008379BE" w:rsidTr="00FC0058">
        <w:trPr>
          <w:trHeight w:val="287"/>
        </w:trPr>
        <w:tc>
          <w:tcPr>
            <w:tcW w:w="4719" w:type="dxa"/>
          </w:tcPr>
          <w:p w:rsidR="009F3069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 xml:space="preserve">Supervisory Control </w:t>
            </w:r>
            <w:proofErr w:type="gramStart"/>
            <w:r>
              <w:rPr>
                <w:lang w:val="en-US"/>
              </w:rPr>
              <w:t>And</w:t>
            </w:r>
            <w:proofErr w:type="gramEnd"/>
            <w:r>
              <w:rPr>
                <w:lang w:val="en-US"/>
              </w:rPr>
              <w:t xml:space="preserve"> Data Acquisition</w:t>
            </w:r>
          </w:p>
        </w:tc>
        <w:tc>
          <w:tcPr>
            <w:tcW w:w="4720" w:type="dxa"/>
          </w:tcPr>
          <w:p w:rsidR="009F3069" w:rsidRPr="008379BE" w:rsidRDefault="008379BE" w:rsidP="00FC0058">
            <w:r>
              <w:t>Диспетчерский контроль и сбор данных</w:t>
            </w:r>
          </w:p>
        </w:tc>
      </w:tr>
      <w:tr w:rsidR="009F3069" w:rsidRPr="00561715" w:rsidTr="009F3069">
        <w:trPr>
          <w:trHeight w:val="287"/>
        </w:trPr>
        <w:tc>
          <w:tcPr>
            <w:tcW w:w="4719" w:type="dxa"/>
          </w:tcPr>
          <w:p w:rsidR="009F3069" w:rsidRDefault="00561715">
            <w:pPr>
              <w:rPr>
                <w:lang w:val="en-US"/>
              </w:rPr>
            </w:pPr>
            <w:r>
              <w:rPr>
                <w:lang w:val="en-US"/>
              </w:rPr>
              <w:t>Reactive power compensation</w:t>
            </w:r>
          </w:p>
        </w:tc>
        <w:tc>
          <w:tcPr>
            <w:tcW w:w="4720" w:type="dxa"/>
          </w:tcPr>
          <w:p w:rsidR="009F3069" w:rsidRPr="008379BE" w:rsidRDefault="008379BE">
            <w:r>
              <w:t>Компенсация реактивной мощности</w:t>
            </w:r>
          </w:p>
        </w:tc>
      </w:tr>
      <w:tr w:rsidR="00561715" w:rsidTr="00FC0058">
        <w:trPr>
          <w:trHeight w:val="287"/>
        </w:trPr>
        <w:tc>
          <w:tcPr>
            <w:tcW w:w="4719" w:type="dxa"/>
          </w:tcPr>
          <w:p w:rsidR="00561715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cable</w:t>
            </w:r>
          </w:p>
        </w:tc>
        <w:tc>
          <w:tcPr>
            <w:tcW w:w="4720" w:type="dxa"/>
          </w:tcPr>
          <w:p w:rsidR="00561715" w:rsidRDefault="008379BE" w:rsidP="00FC0058">
            <w:r>
              <w:t>кабель</w:t>
            </w:r>
          </w:p>
        </w:tc>
      </w:tr>
      <w:tr w:rsidR="00561715" w:rsidTr="00FC0058">
        <w:trPr>
          <w:trHeight w:val="287"/>
        </w:trPr>
        <w:tc>
          <w:tcPr>
            <w:tcW w:w="4719" w:type="dxa"/>
          </w:tcPr>
          <w:p w:rsidR="00561715" w:rsidRDefault="00561715" w:rsidP="00FC0058">
            <w:pPr>
              <w:rPr>
                <w:lang w:val="en-US"/>
              </w:rPr>
            </w:pPr>
            <w:r>
              <w:rPr>
                <w:lang w:val="en-US"/>
              </w:rPr>
              <w:t>injection</w:t>
            </w:r>
          </w:p>
        </w:tc>
        <w:tc>
          <w:tcPr>
            <w:tcW w:w="4720" w:type="dxa"/>
          </w:tcPr>
          <w:p w:rsidR="00561715" w:rsidRDefault="008379BE" w:rsidP="00FC0058">
            <w:r>
              <w:t xml:space="preserve">Инъекция </w:t>
            </w:r>
          </w:p>
        </w:tc>
      </w:tr>
      <w:tr w:rsidR="00561715" w:rsidRPr="00561715" w:rsidTr="009F3069">
        <w:trPr>
          <w:trHeight w:val="287"/>
        </w:trPr>
        <w:tc>
          <w:tcPr>
            <w:tcW w:w="4719" w:type="dxa"/>
          </w:tcPr>
          <w:p w:rsidR="00561715" w:rsidRDefault="00561715">
            <w:pPr>
              <w:rPr>
                <w:lang w:val="en-US"/>
              </w:rPr>
            </w:pPr>
            <w:r>
              <w:rPr>
                <w:lang w:val="en-US"/>
              </w:rPr>
              <w:t>absorption</w:t>
            </w:r>
          </w:p>
        </w:tc>
        <w:tc>
          <w:tcPr>
            <w:tcW w:w="4720" w:type="dxa"/>
          </w:tcPr>
          <w:p w:rsidR="00561715" w:rsidRPr="008379BE" w:rsidRDefault="008379BE">
            <w:r>
              <w:t>Поглощение</w:t>
            </w:r>
          </w:p>
        </w:tc>
      </w:tr>
    </w:tbl>
    <w:p w:rsidR="002D7BE0" w:rsidRPr="00561715" w:rsidRDefault="002D7BE0">
      <w:pPr>
        <w:rPr>
          <w:lang w:val="en-US"/>
        </w:rPr>
      </w:pPr>
    </w:p>
    <w:sectPr w:rsidR="002D7BE0" w:rsidRPr="0056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69"/>
    <w:rsid w:val="002D7BE0"/>
    <w:rsid w:val="00540FB8"/>
    <w:rsid w:val="00561715"/>
    <w:rsid w:val="008379BE"/>
    <w:rsid w:val="009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3B0A"/>
  <w15:chartTrackingRefBased/>
  <w15:docId w15:val="{5406E42A-5406-4076-80F6-7E6995A7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</cp:revision>
  <dcterms:created xsi:type="dcterms:W3CDTF">2020-04-06T15:31:00Z</dcterms:created>
  <dcterms:modified xsi:type="dcterms:W3CDTF">2020-04-06T15:57:00Z</dcterms:modified>
</cp:coreProperties>
</file>