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C781" w14:textId="1284325F" w:rsidR="00A6635B" w:rsidRPr="00B43D73" w:rsidRDefault="00A6635B" w:rsidP="00B43D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3D73">
        <w:rPr>
          <w:rFonts w:ascii="Times New Roman" w:hAnsi="Times New Roman" w:cs="Times New Roman"/>
          <w:b/>
          <w:bCs/>
          <w:sz w:val="28"/>
          <w:szCs w:val="28"/>
          <w:lang w:val="en-US"/>
        </w:rPr>
        <w:t>SINCE, FOR, AS (without answers)</w:t>
      </w:r>
    </w:p>
    <w:p w14:paraId="39343A56" w14:textId="77777777" w:rsidR="00A6635B" w:rsidRPr="00B43D73" w:rsidRDefault="00A6635B" w:rsidP="00B43D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43D73">
        <w:rPr>
          <w:b/>
          <w:bCs/>
          <w:color w:val="333333"/>
          <w:sz w:val="28"/>
          <w:szCs w:val="28"/>
        </w:rPr>
        <w:t>Переведите следующие предложения на русский язык, обращая внимание на многофункциональные слова.</w:t>
      </w:r>
    </w:p>
    <w:p w14:paraId="23AEB8D4" w14:textId="508A12E6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As a feedback linearization of the system, the control input is defined by computed – torque method.  </w:t>
      </w:r>
    </w:p>
    <w:p w14:paraId="5E3F410B" w14:textId="77777777" w:rsidR="00A32200" w:rsidRPr="00B43D73" w:rsidRDefault="00A32200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В качестве линеаризации системы с обратной связью вход управления определяется методом вычисленного оборота.</w:t>
      </w:r>
    </w:p>
    <w:p w14:paraId="5C03E8BB" w14:textId="77777777" w:rsidR="00A6635B" w:rsidRPr="00B43D73" w:rsidRDefault="00A6635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</w:p>
    <w:p w14:paraId="183FFBB2" w14:textId="04C71B68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Since each object is a self-contained entity, you can move and change its properties</w:t>
      </w:r>
      <w:r w:rsidRPr="00B43D73">
        <w:rPr>
          <w:color w:val="333333"/>
          <w:sz w:val="28"/>
          <w:szCs w:val="28"/>
          <w:lang w:val="en-US"/>
        </w:rPr>
        <w:t>.</w:t>
      </w:r>
    </w:p>
    <w:p w14:paraId="0CC6BE85" w14:textId="77777777" w:rsidR="00A32200" w:rsidRPr="00B43D73" w:rsidRDefault="00A32200" w:rsidP="00B43D7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14:paraId="65732106" w14:textId="3E27742E" w:rsidR="00A32200" w:rsidRPr="00B43D73" w:rsidRDefault="00A32200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  <w:r w:rsidRPr="00B43D73">
        <w:rPr>
          <w:color w:val="333333"/>
          <w:sz w:val="28"/>
          <w:szCs w:val="28"/>
        </w:rPr>
        <w:t xml:space="preserve">Так как каждый объект является самостоятельной единицей, вы можете перемещать и менять его свойства. </w:t>
      </w:r>
    </w:p>
    <w:p w14:paraId="0AA0DF1B" w14:textId="77777777" w:rsidR="00A32200" w:rsidRPr="00B43D73" w:rsidRDefault="00A32200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</w:p>
    <w:p w14:paraId="62F1CBD5" w14:textId="1C96CFB9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The Internet is as a collection of communities as a collection of technologies, and its success is largely attributable to both satisfying basic community needs as well as utilizing the community in an effective way to push the infrastructure forward.</w:t>
      </w:r>
    </w:p>
    <w:p w14:paraId="75A6D719" w14:textId="589BD2D8" w:rsidR="00A6635B" w:rsidRPr="00B43D73" w:rsidRDefault="00A6635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  <w:lang w:val="en-US"/>
        </w:rPr>
      </w:pPr>
    </w:p>
    <w:p w14:paraId="6CF47F9C" w14:textId="73B0731F" w:rsidR="00A32200" w:rsidRPr="00B43D73" w:rsidRDefault="00A32200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  <w:r w:rsidRPr="00B43D73">
        <w:rPr>
          <w:color w:val="333333"/>
          <w:sz w:val="28"/>
          <w:szCs w:val="28"/>
        </w:rPr>
        <w:t xml:space="preserve">Интернет – это как совокупность сообществ, так и технологий, и его успех во многом обусловлен удовлетворением базовых нужд сообщества, а также эффективным </w:t>
      </w:r>
      <w:r w:rsidR="00793F3B" w:rsidRPr="00B43D73">
        <w:rPr>
          <w:color w:val="333333"/>
          <w:sz w:val="28"/>
          <w:szCs w:val="28"/>
        </w:rPr>
        <w:t xml:space="preserve">использованием сообщества для развития инфраструктуры. </w:t>
      </w:r>
    </w:p>
    <w:p w14:paraId="533D717C" w14:textId="77777777" w:rsidR="00793F3B" w:rsidRPr="00B43D73" w:rsidRDefault="00793F3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</w:p>
    <w:p w14:paraId="7125A2CA" w14:textId="21582E38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Based on the pricing for feed-forward amplifiers between 30 and 40 watts sold today, one can calculate theoretical fixed and variable costs.</w:t>
      </w:r>
    </w:p>
    <w:p w14:paraId="4EF1E4AC" w14:textId="47575BA5" w:rsidR="00A6635B" w:rsidRPr="00B43D73" w:rsidRDefault="00793F3B" w:rsidP="00B43D7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3D73">
        <w:rPr>
          <w:rFonts w:ascii="Times New Roman" w:hAnsi="Times New Roman" w:cs="Times New Roman"/>
          <w:color w:val="333333"/>
          <w:sz w:val="28"/>
          <w:szCs w:val="28"/>
        </w:rPr>
        <w:t xml:space="preserve">На основе стоимости на усилители с прямой связью между 30 и 40 Вт, продаваемых сегодня, можно вычислить теоретически фиксированные и переменны цены. </w:t>
      </w:r>
    </w:p>
    <w:p w14:paraId="34224259" w14:textId="77777777" w:rsidR="00A6635B" w:rsidRPr="00B43D73" w:rsidRDefault="00A6635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</w:p>
    <w:p w14:paraId="4BE300B7" w14:textId="7D639909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As the electrode gap decreased, bond strength increased.  </w:t>
      </w:r>
    </w:p>
    <w:p w14:paraId="70F2F523" w14:textId="33B33E1F" w:rsidR="00793F3B" w:rsidRPr="00B43D73" w:rsidRDefault="00793F3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  <w:lang w:val="en-US"/>
        </w:rPr>
      </w:pPr>
    </w:p>
    <w:p w14:paraId="3B1879AC" w14:textId="29D89D9A" w:rsidR="00793F3B" w:rsidRPr="00B43D73" w:rsidRDefault="00793F3B" w:rsidP="00B43D7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3D73">
        <w:rPr>
          <w:rFonts w:ascii="Times New Roman" w:hAnsi="Times New Roman" w:cs="Times New Roman"/>
          <w:color w:val="333333"/>
          <w:sz w:val="28"/>
          <w:szCs w:val="28"/>
        </w:rPr>
        <w:t xml:space="preserve">С уменьшением зазора между </w:t>
      </w:r>
      <w:r w:rsidRPr="00B43D73">
        <w:rPr>
          <w:rFonts w:ascii="Times New Roman" w:hAnsi="Times New Roman" w:cs="Times New Roman"/>
          <w:color w:val="333333"/>
          <w:sz w:val="28"/>
          <w:szCs w:val="28"/>
        </w:rPr>
        <w:t>э</w:t>
      </w:r>
      <w:r w:rsidRPr="00B43D73">
        <w:rPr>
          <w:rFonts w:ascii="Times New Roman" w:hAnsi="Times New Roman" w:cs="Times New Roman"/>
          <w:color w:val="333333"/>
          <w:sz w:val="28"/>
          <w:szCs w:val="28"/>
        </w:rPr>
        <w:t xml:space="preserve">лектродами, </w:t>
      </w:r>
      <w:r w:rsidRPr="00B43D73">
        <w:rPr>
          <w:rFonts w:ascii="Times New Roman" w:hAnsi="Times New Roman" w:cs="Times New Roman"/>
          <w:color w:val="333333"/>
          <w:sz w:val="28"/>
          <w:szCs w:val="28"/>
        </w:rPr>
        <w:t xml:space="preserve">прочность </w:t>
      </w:r>
      <w:r w:rsidRPr="00B43D73">
        <w:rPr>
          <w:rFonts w:ascii="Times New Roman" w:hAnsi="Times New Roman" w:cs="Times New Roman"/>
          <w:color w:val="333333"/>
          <w:sz w:val="28"/>
          <w:szCs w:val="28"/>
        </w:rPr>
        <w:t>связи увеличилась.</w:t>
      </w:r>
    </w:p>
    <w:p w14:paraId="62355968" w14:textId="77777777" w:rsidR="00A6635B" w:rsidRPr="00B43D73" w:rsidRDefault="00A6635B" w:rsidP="00B43D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5E9F4485" w14:textId="427DB0DD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lastRenderedPageBreak/>
        <w:t>The parasitic inductance associated with the bypass capacitors often creates stability problems either in band or at higher frequencies.</w:t>
      </w:r>
    </w:p>
    <w:p w14:paraId="6AF6E354" w14:textId="77777777" w:rsidR="00A6635B" w:rsidRPr="00B43D73" w:rsidRDefault="00A6635B" w:rsidP="00B43D73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14:paraId="7EEF6EE1" w14:textId="58942EF4" w:rsidR="00A6635B" w:rsidRPr="00B43D73" w:rsidRDefault="00793F3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  <w:r w:rsidRPr="00B43D73">
        <w:rPr>
          <w:color w:val="333333"/>
          <w:sz w:val="28"/>
          <w:szCs w:val="28"/>
        </w:rPr>
        <w:t>Паразитическая индуктивность, связанная с блокировочными конденсаторами</w:t>
      </w:r>
      <w:r w:rsidR="00B43D73" w:rsidRPr="00B43D73">
        <w:rPr>
          <w:color w:val="333333"/>
          <w:sz w:val="28"/>
          <w:szCs w:val="28"/>
        </w:rPr>
        <w:t xml:space="preserve">, часто создают стабильные проблемы либо в группе, либо на более высоких частотах. </w:t>
      </w:r>
    </w:p>
    <w:p w14:paraId="47DA2354" w14:textId="77777777" w:rsidR="00B43D73" w:rsidRPr="00B43D73" w:rsidRDefault="00B43D73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</w:p>
    <w:p w14:paraId="1F148C91" w14:textId="51AA76FD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Because of competition in the market, capital needs to be invested in developing new product lines and production techniques and in acquiring assets for future expansion.</w:t>
      </w:r>
    </w:p>
    <w:p w14:paraId="5955F525" w14:textId="168A1B72" w:rsidR="00A6635B" w:rsidRPr="00B43D73" w:rsidRDefault="00A6635B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  <w:lang w:val="en-US"/>
        </w:rPr>
      </w:pPr>
    </w:p>
    <w:p w14:paraId="6FC5C8E8" w14:textId="77777777" w:rsidR="00B43D73" w:rsidRDefault="00B43D73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  <w:r w:rsidRPr="00B43D73">
        <w:rPr>
          <w:color w:val="333333"/>
          <w:sz w:val="28"/>
          <w:szCs w:val="28"/>
        </w:rPr>
        <w:t>Из-за конкуренции на рынке, капитал необходимо инвестировать в новые развивающейся производственные линии и технологии производства, а также в приобретение активов для будущего расширения.</w:t>
      </w:r>
    </w:p>
    <w:p w14:paraId="4B4B944B" w14:textId="3019FB2D" w:rsidR="00B43D73" w:rsidRPr="00B43D73" w:rsidRDefault="00B43D73" w:rsidP="00B43D73">
      <w:pPr>
        <w:pStyle w:val="a3"/>
        <w:shd w:val="clear" w:color="auto" w:fill="FFFFFF"/>
        <w:spacing w:before="0" w:beforeAutospacing="0" w:after="150" w:afterAutospacing="0"/>
        <w:ind w:left="765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43D73">
        <w:rPr>
          <w:color w:val="333333"/>
          <w:sz w:val="28"/>
          <w:szCs w:val="28"/>
        </w:rPr>
        <w:t xml:space="preserve"> </w:t>
      </w:r>
    </w:p>
    <w:p w14:paraId="72615FE1" w14:textId="390C4BC8" w:rsidR="00A6635B" w:rsidRPr="00B43D73" w:rsidRDefault="00A6635B" w:rsidP="00B43D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B43D73">
        <w:rPr>
          <w:color w:val="333333"/>
          <w:sz w:val="28"/>
          <w:szCs w:val="28"/>
          <w:lang w:val="en-US"/>
        </w:rPr>
        <w:t>Since more liquidity is needed, and the present system isn’t going to provide it, proposals for reform have naturally been made.</w:t>
      </w:r>
    </w:p>
    <w:p w14:paraId="27C401C3" w14:textId="258461F8" w:rsidR="00B43D73" w:rsidRPr="00B43D73" w:rsidRDefault="00B43D73" w:rsidP="00B43D7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</w:p>
    <w:p w14:paraId="62AF2F8C" w14:textId="015F2A9E" w:rsidR="00B43D73" w:rsidRPr="00B43D73" w:rsidRDefault="00B43D73" w:rsidP="00B43D73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333333"/>
          <w:sz w:val="28"/>
          <w:szCs w:val="28"/>
        </w:rPr>
      </w:pPr>
      <w:r w:rsidRPr="00B43D73">
        <w:rPr>
          <w:color w:val="333333"/>
          <w:sz w:val="28"/>
          <w:szCs w:val="28"/>
        </w:rPr>
        <w:t xml:space="preserve">Так как необходимо больше ликвидности, и нынешняя система не собирается ее предоставлять, предложения по реформе, естественно, были внесены. </w:t>
      </w:r>
    </w:p>
    <w:p w14:paraId="4EB462C4" w14:textId="77777777" w:rsidR="00A6635B" w:rsidRPr="00B43D73" w:rsidRDefault="00A6635B" w:rsidP="00A6635B">
      <w:pPr>
        <w:pStyle w:val="a4"/>
        <w:rPr>
          <w:rFonts w:ascii="Helvetica" w:hAnsi="Helvetica" w:cs="Helvetica"/>
          <w:color w:val="333333"/>
          <w:sz w:val="21"/>
          <w:szCs w:val="21"/>
        </w:rPr>
      </w:pPr>
    </w:p>
    <w:p w14:paraId="09304107" w14:textId="77777777" w:rsidR="00A6635B" w:rsidRPr="00B43D73" w:rsidRDefault="00A6635B" w:rsidP="00A6635B">
      <w:pPr>
        <w:pStyle w:val="a3"/>
        <w:shd w:val="clear" w:color="auto" w:fill="FFFFFF"/>
        <w:spacing w:before="0" w:beforeAutospacing="0" w:after="150" w:afterAutospacing="0"/>
        <w:ind w:left="765"/>
        <w:rPr>
          <w:rFonts w:ascii="Helvetica" w:hAnsi="Helvetica" w:cs="Helvetica"/>
          <w:color w:val="333333"/>
          <w:sz w:val="21"/>
          <w:szCs w:val="21"/>
        </w:rPr>
      </w:pPr>
    </w:p>
    <w:p w14:paraId="748D1C02" w14:textId="77777777" w:rsidR="00A6635B" w:rsidRPr="00B43D73" w:rsidRDefault="00A6635B"/>
    <w:sectPr w:rsidR="00A6635B" w:rsidRPr="00B4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0DA4"/>
    <w:multiLevelType w:val="hybridMultilevel"/>
    <w:tmpl w:val="5B92856C"/>
    <w:lvl w:ilvl="0" w:tplc="CD6E9C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5B"/>
    <w:rsid w:val="00793F3B"/>
    <w:rsid w:val="00A32200"/>
    <w:rsid w:val="00A6635B"/>
    <w:rsid w:val="00B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CAFB"/>
  <w15:chartTrackingRefBased/>
  <w15:docId w15:val="{C6043B22-2F4C-4EC2-B7AC-DA19AC5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Ольга Пырнова</cp:lastModifiedBy>
  <cp:revision>1</cp:revision>
  <dcterms:created xsi:type="dcterms:W3CDTF">2020-04-07T12:30:00Z</dcterms:created>
  <dcterms:modified xsi:type="dcterms:W3CDTF">2020-04-07T18:37:00Z</dcterms:modified>
</cp:coreProperties>
</file>