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CB093" w14:textId="39299BA7" w:rsidR="00663BC4" w:rsidRDefault="00E707A0" w:rsidP="00241333">
      <w:pPr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E707A0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1)</w:t>
      </w:r>
      <w:r w:rsidRPr="00E707A0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As a feedback linearization of the system, the control input is defined by computed – torque method</w:t>
      </w:r>
    </w:p>
    <w:p w14:paraId="5D3FF7AE" w14:textId="78CDD79D" w:rsidR="00E707A0" w:rsidRDefault="00E707A0" w:rsidP="00241333">
      <w:pPr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качеств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е линеаризации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системы,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контрольные данные определены вычислением - способом момента качения</w:t>
      </w:r>
    </w:p>
    <w:p w14:paraId="68FCFCE1" w14:textId="77777777" w:rsidR="00E707A0" w:rsidRDefault="00E707A0" w:rsidP="00E707A0">
      <w:pPr>
        <w:ind w:left="360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 w:rsidRPr="00E707A0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2)</w:t>
      </w:r>
      <w:r w:rsidRPr="00E707A0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E707A0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Since each object is a self-contained entity, you can move and change its properties</w:t>
      </w:r>
    </w:p>
    <w:p w14:paraId="21B7403A" w14:textId="4B6F000F" w:rsidR="00E707A0" w:rsidRDefault="00E707A0" w:rsidP="00E707A0">
      <w:pPr>
        <w:ind w:left="360"/>
        <w:rPr>
          <w:rFonts w:ascii="Arial" w:hAnsi="Arial" w:cs="Arial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E707A0">
        <w:rPr>
          <w:rFonts w:ascii="Arial" w:hAnsi="Arial" w:cs="Arial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Так как каждый объект – самостоятельная единица, вы можете </w:t>
      </w:r>
      <w:r w:rsidRPr="00E707A0">
        <w:rPr>
          <w:rFonts w:ascii="Arial" w:hAnsi="Arial" w:cs="Arial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перемещать</w:t>
      </w:r>
      <w:r w:rsidRPr="00E707A0">
        <w:rPr>
          <w:rFonts w:ascii="Arial" w:hAnsi="Arial" w:cs="Arial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и менять его свойства</w:t>
      </w:r>
    </w:p>
    <w:p w14:paraId="7C6210BE" w14:textId="441E5CE4" w:rsidR="00E707A0" w:rsidRDefault="00E707A0" w:rsidP="00E707A0">
      <w:pPr>
        <w:ind w:left="360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 w:rsidRPr="00E707A0">
        <w:rPr>
          <w:rFonts w:ascii="Arial" w:hAnsi="Arial" w:cs="Arial"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  <w:t>3)</w:t>
      </w:r>
      <w:r>
        <w:rPr>
          <w:rFonts w:ascii="Arial" w:hAnsi="Arial" w:cs="Arial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E707A0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he Internet is as a collection of communities as a collection of technologies, and its success is largely attributable to both satisfying basic community needs as well as utilizing the community in an effective way to push the infrastructure forward.</w:t>
      </w:r>
    </w:p>
    <w:p w14:paraId="5BDE77C9" w14:textId="5BE2C3D9" w:rsidR="00E707A0" w:rsidRDefault="00E707A0" w:rsidP="00E707A0">
      <w:pPr>
        <w:ind w:left="36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707A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Интернет является как сборником </w:t>
      </w:r>
      <w:r w:rsidRPr="00E707A0">
        <w:rPr>
          <w:rFonts w:ascii="Arial" w:hAnsi="Arial" w:cs="Arial"/>
          <w:color w:val="333333"/>
          <w:sz w:val="20"/>
          <w:szCs w:val="20"/>
          <w:shd w:val="clear" w:color="auto" w:fill="FFFFFF"/>
        </w:rPr>
        <w:t>сообществ,</w:t>
      </w:r>
      <w:r w:rsidRPr="00E707A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так и сборником технологий, и его успех в основном приходится в равной степени на удовлетворение базовых потребностей сообщества и использование его как эффективный способ подтолкнуть развитие инфраструктуры</w:t>
      </w:r>
    </w:p>
    <w:p w14:paraId="258047B1" w14:textId="0F334E1B" w:rsidR="00E707A0" w:rsidRDefault="00E707A0" w:rsidP="00E707A0">
      <w:pPr>
        <w:ind w:left="360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 w:rsidRPr="00E707A0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4)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Based on the pricing for feed-forward amplifiers between 30 and 40 watts sold today, one can calculate theoretical fixed and variable costs.</w:t>
      </w:r>
    </w:p>
    <w:p w14:paraId="3E482458" w14:textId="202E5158" w:rsidR="00E707A0" w:rsidRDefault="00E707A0" w:rsidP="00E707A0">
      <w:pPr>
        <w:ind w:left="36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707A0">
        <w:rPr>
          <w:rFonts w:ascii="Arial" w:hAnsi="Arial" w:cs="Arial"/>
          <w:color w:val="333333"/>
          <w:sz w:val="20"/>
          <w:szCs w:val="20"/>
          <w:shd w:val="clear" w:color="auto" w:fill="FFFFFF"/>
        </w:rPr>
        <w:t>Основываясь на стоимости прямых усилителей мощностью между 30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E707A0">
        <w:rPr>
          <w:rFonts w:ascii="Arial" w:hAnsi="Arial" w:cs="Arial"/>
          <w:color w:val="333333"/>
          <w:sz w:val="20"/>
          <w:szCs w:val="20"/>
          <w:shd w:val="clear" w:color="auto" w:fill="FFFFFF"/>
        </w:rPr>
        <w:t>Вт и 40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E707A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Вт, которые продаются сегодня, можно высчитать </w:t>
      </w:r>
      <w:r w:rsidRPr="00E707A0">
        <w:rPr>
          <w:rFonts w:ascii="Arial" w:hAnsi="Arial" w:cs="Arial"/>
          <w:color w:val="333333"/>
          <w:sz w:val="20"/>
          <w:szCs w:val="20"/>
          <w:shd w:val="clear" w:color="auto" w:fill="FFFFFF"/>
        </w:rPr>
        <w:t>теоретически фиксированные</w:t>
      </w:r>
      <w:r w:rsidRPr="00E707A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и динамические цены</w:t>
      </w:r>
    </w:p>
    <w:p w14:paraId="2BF35F5B" w14:textId="053B2D32" w:rsidR="00E707A0" w:rsidRDefault="00E707A0" w:rsidP="00E707A0">
      <w:pPr>
        <w:ind w:left="360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 w:rsidRPr="00E707A0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5)</w:t>
      </w:r>
      <w:r w:rsidRPr="00E707A0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E707A0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As the electrode gap decreased, bond strength increased.</w:t>
      </w:r>
    </w:p>
    <w:p w14:paraId="4A418745" w14:textId="2DB863D1" w:rsidR="00E707A0" w:rsidRPr="00E707A0" w:rsidRDefault="00E707A0" w:rsidP="00E707A0">
      <w:pPr>
        <w:ind w:left="36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E707A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С уменьшением зазора между </w:t>
      </w:r>
      <w:r w:rsidRPr="00E707A0">
        <w:rPr>
          <w:rFonts w:ascii="Arial" w:hAnsi="Arial" w:cs="Arial"/>
          <w:color w:val="333333"/>
          <w:sz w:val="20"/>
          <w:szCs w:val="20"/>
          <w:shd w:val="clear" w:color="auto" w:fill="FFFFFF"/>
        </w:rPr>
        <w:t>электродами</w:t>
      </w:r>
      <w:r w:rsidRPr="00E707A0">
        <w:rPr>
          <w:rFonts w:ascii="Arial" w:hAnsi="Arial" w:cs="Arial"/>
          <w:color w:val="333333"/>
          <w:sz w:val="20"/>
          <w:szCs w:val="20"/>
          <w:shd w:val="clear" w:color="auto" w:fill="FFFFFF"/>
        </w:rPr>
        <w:t>, сила связи увеличилась</w:t>
      </w:r>
      <w:r w:rsidRPr="00E707A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p w14:paraId="48A0DE8F" w14:textId="51AA61D0" w:rsidR="00E707A0" w:rsidRDefault="00E707A0" w:rsidP="00E707A0">
      <w:pPr>
        <w:ind w:left="360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 w:rsidRPr="00E707A0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6)</w:t>
      </w:r>
      <w:r w:rsidRPr="00E707A0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The parasitic inductance associated with the bypass capacitors often creates stability problems either in band or at higher frequencies.</w:t>
      </w:r>
    </w:p>
    <w:p w14:paraId="026F0552" w14:textId="65723F99" w:rsidR="00E707A0" w:rsidRPr="00E707A0" w:rsidRDefault="00E707A0" w:rsidP="00E707A0">
      <w:pPr>
        <w:ind w:left="36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707A0">
        <w:rPr>
          <w:rFonts w:ascii="Arial" w:hAnsi="Arial" w:cs="Arial"/>
          <w:color w:val="333333"/>
          <w:sz w:val="20"/>
          <w:szCs w:val="20"/>
          <w:shd w:val="clear" w:color="auto" w:fill="FFFFFF"/>
        </w:rPr>
        <w:t>Паразитическая индуктивность, присущая</w:t>
      </w:r>
      <w:r w:rsidRPr="00E707A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обходным</w:t>
      </w:r>
      <w:r w:rsidRPr="00E707A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конденсаторам </w:t>
      </w:r>
      <w:r w:rsidRPr="00E707A0">
        <w:rPr>
          <w:rFonts w:ascii="Arial" w:hAnsi="Arial" w:cs="Arial"/>
          <w:color w:val="333333"/>
          <w:sz w:val="20"/>
          <w:szCs w:val="20"/>
          <w:shd w:val="clear" w:color="auto" w:fill="FFFFFF"/>
        </w:rPr>
        <w:t>часто создает</w:t>
      </w:r>
      <w:r w:rsidRPr="00E707A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проблемы со стабилизацией либо в рабочем диапазоне, либо на высоких частотах.</w:t>
      </w:r>
    </w:p>
    <w:p w14:paraId="45246667" w14:textId="10775570" w:rsidR="00E707A0" w:rsidRDefault="00E707A0" w:rsidP="00E707A0">
      <w:pPr>
        <w:ind w:left="360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 w:rsidRPr="00E707A0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7)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Because of competition in the market, capital needs to be invested in developing new product lines and production techniques and in acquiring assets for future expansion</w:t>
      </w:r>
    </w:p>
    <w:p w14:paraId="3C9A4E0D" w14:textId="2EDD9D1E" w:rsidR="00E707A0" w:rsidRPr="00E707A0" w:rsidRDefault="00E707A0" w:rsidP="00E707A0">
      <w:pPr>
        <w:ind w:left="36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E707A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Из-за конкуренции на рынке, нужно инвестировать капитал в разработку новых линий продукции и производственных технологий, а также в приобретение активов для будущего развития.</w:t>
      </w:r>
    </w:p>
    <w:p w14:paraId="7E0B7E09" w14:textId="0681364C" w:rsidR="00E707A0" w:rsidRDefault="00E707A0" w:rsidP="00E707A0">
      <w:pPr>
        <w:ind w:left="360"/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</w:pPr>
      <w:r w:rsidRPr="00E707A0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8)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S</w:t>
      </w:r>
      <w:r w:rsidRPr="00E707A0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ince more liquidity is needed, and the present system isn’t going to provide it, proposals for reform have naturally been made.</w:t>
      </w:r>
    </w:p>
    <w:p w14:paraId="6F7CE0B0" w14:textId="77777777" w:rsidR="00E707A0" w:rsidRPr="00E707A0" w:rsidRDefault="00E707A0" w:rsidP="00E707A0">
      <w:pPr>
        <w:ind w:left="36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707A0">
        <w:rPr>
          <w:rFonts w:ascii="Arial" w:hAnsi="Arial" w:cs="Arial"/>
          <w:color w:val="333333"/>
          <w:sz w:val="20"/>
          <w:szCs w:val="20"/>
          <w:shd w:val="clear" w:color="auto" w:fill="FFFFFF"/>
        </w:rPr>
        <w:t>Так как нужно больше ликвидности, и современная система не будет её обеспечивать, закономерно были выдвинуты планы реформ.</w:t>
      </w:r>
    </w:p>
    <w:p w14:paraId="260CC712" w14:textId="77777777" w:rsidR="00E707A0" w:rsidRPr="00E707A0" w:rsidRDefault="00E707A0" w:rsidP="00E707A0">
      <w:pPr>
        <w:ind w:left="36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sectPr w:rsidR="00E707A0" w:rsidRPr="00E707A0" w:rsidSect="009771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32F76"/>
    <w:multiLevelType w:val="hybridMultilevel"/>
    <w:tmpl w:val="ADF6397E"/>
    <w:lvl w:ilvl="0" w:tplc="726291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AA"/>
    <w:rsid w:val="00241333"/>
    <w:rsid w:val="00663BC4"/>
    <w:rsid w:val="007768D3"/>
    <w:rsid w:val="008F06AA"/>
    <w:rsid w:val="009301A3"/>
    <w:rsid w:val="00977108"/>
    <w:rsid w:val="00C20C4F"/>
    <w:rsid w:val="00E707A0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FDC5A"/>
  <w15:chartTrackingRefBased/>
  <w15:docId w15:val="{95EEC958-1713-45A9-ADF6-0108A31C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10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7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Safiulin</dc:creator>
  <cp:keywords/>
  <dc:description/>
  <cp:lastModifiedBy>Danil Safiulin</cp:lastModifiedBy>
  <cp:revision>7</cp:revision>
  <dcterms:created xsi:type="dcterms:W3CDTF">2020-04-06T11:33:00Z</dcterms:created>
  <dcterms:modified xsi:type="dcterms:W3CDTF">2020-04-07T18:59:00Z</dcterms:modified>
</cp:coreProperties>
</file>