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D" w:rsidRDefault="00BF4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lack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constitute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представляет собой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 xml:space="preserve"> составлять</w:t>
      </w:r>
    </w:p>
    <w:p w:rsidR="00BF4223" w:rsidRPr="00E05C32" w:rsidRDefault="00E05C32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scope</w:t>
      </w:r>
      <w:proofErr w:type="gramEnd"/>
      <w:r w:rsidR="00BF4223"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4223" w:rsidRPr="00BF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рамки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extend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F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распространяется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 xml:space="preserve"> простираться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exclude</w:t>
      </w:r>
      <w:proofErr w:type="gramEnd"/>
      <w:r w:rsidRPr="00BF422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F4223">
        <w:rPr>
          <w:rFonts w:ascii="Times New Roman" w:hAnsi="Times New Roman" w:cs="Times New Roman"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исключить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>исключать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contributor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core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05C32"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основные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>ключевой</w:t>
      </w:r>
    </w:p>
    <w:p w:rsidR="00BF4223" w:rsidRPr="00E05C32" w:rsidRDefault="00BF422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Active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Активное сетевое управление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proofErr w:type="spellStart"/>
      <w:r w:rsidR="00E05C32">
        <w:rPr>
          <w:rFonts w:ascii="Times New Roman" w:hAnsi="Times New Roman" w:cs="Times New Roman"/>
          <w:color w:val="00B050"/>
          <w:sz w:val="28"/>
          <w:szCs w:val="28"/>
        </w:rPr>
        <w:t>Управление</w:t>
      </w:r>
      <w:proofErr w:type="spellEnd"/>
      <w:r w:rsidR="00E05C32">
        <w:rPr>
          <w:rFonts w:ascii="Times New Roman" w:hAnsi="Times New Roman" w:cs="Times New Roman"/>
          <w:color w:val="00B050"/>
          <w:sz w:val="28"/>
          <w:szCs w:val="28"/>
        </w:rPr>
        <w:t xml:space="preserve"> активной схемой</w:t>
      </w:r>
    </w:p>
    <w:p w:rsidR="00BF4223" w:rsidRPr="00E05C32" w:rsidRDefault="00E05C32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enhance</w:t>
      </w:r>
      <w:proofErr w:type="gramEnd"/>
      <w:r w:rsidR="00BF4223"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b/>
          <w:sz w:val="28"/>
          <w:szCs w:val="28"/>
        </w:rPr>
        <w:t>–</w:t>
      </w:r>
      <w:r w:rsidR="00BF4223"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223"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усиленный</w:t>
      </w:r>
      <w:r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улучшать</w:t>
      </w:r>
    </w:p>
    <w:p w:rsidR="00BF4223" w:rsidRPr="00E05C32" w:rsidRDefault="00A108F8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intelligence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разведка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>быстрое понимание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E05C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E05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напряжения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fault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level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уровень неисправности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>уровень отказа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restoration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ability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sz w:val="28"/>
          <w:szCs w:val="28"/>
        </w:rPr>
        <w:t>способность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distributed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generation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распределённая генерация</w:t>
      </w:r>
      <w:r w:rsidR="00E05C3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E05C32">
        <w:rPr>
          <w:rFonts w:ascii="Times New Roman" w:hAnsi="Times New Roman" w:cs="Times New Roman"/>
          <w:color w:val="00B050"/>
          <w:sz w:val="28"/>
          <w:szCs w:val="28"/>
        </w:rPr>
        <w:t>распределённые источники генерирования электрической энергии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reinforce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усиливать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substation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подстанция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distribution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распределением</w:t>
      </w:r>
    </w:p>
    <w:p w:rsidR="00A108F8" w:rsidRPr="00E05C32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suite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</w:t>
      </w:r>
    </w:p>
    <w:p w:rsidR="00A108F8" w:rsidRPr="000F006F" w:rsidRDefault="00A108F8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05C32">
        <w:rPr>
          <w:rFonts w:ascii="Times New Roman" w:hAnsi="Times New Roman" w:cs="Times New Roman"/>
          <w:strike/>
          <w:color w:val="FF0000"/>
          <w:sz w:val="28"/>
          <w:szCs w:val="28"/>
        </w:rPr>
        <w:t>прикладное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06F" w:rsidRPr="000F006F">
        <w:rPr>
          <w:rFonts w:ascii="Times New Roman" w:hAnsi="Times New Roman" w:cs="Times New Roman"/>
          <w:color w:val="00B050"/>
          <w:sz w:val="28"/>
          <w:szCs w:val="28"/>
        </w:rPr>
        <w:t>приложение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software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p w:rsidR="00A108F8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automatic</w:t>
      </w:r>
      <w:proofErr w:type="gramEnd"/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voltage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control</w:t>
      </w:r>
      <w:r w:rsidRPr="00A108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автоматическое регулирование напряжения</w:t>
      </w:r>
    </w:p>
    <w:p w:rsidR="00A108F8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vary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различаться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изменяться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acceptable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limit</w:t>
      </w:r>
      <w:r w:rsidR="000F006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допустимый предел</w:t>
      </w:r>
      <w:r w:rsidR="000F006F"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приемлемые пределы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load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загружать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нагрузка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maximum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F006F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максимум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statutory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minimum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F006F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минимум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result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привести</w:t>
      </w:r>
      <w:r w:rsidR="000F006F">
        <w:rPr>
          <w:rFonts w:ascii="Times New Roman" w:hAnsi="Times New Roman" w:cs="Times New Roman"/>
          <w:sz w:val="28"/>
          <w:szCs w:val="28"/>
        </w:rPr>
        <w:t xml:space="preserve"> 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приводить к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energy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losses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потери электроэнергии</w:t>
      </w:r>
    </w:p>
    <w:p w:rsidR="00980F96" w:rsidRPr="00E05C32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adjust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регулировать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efficiency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эффективность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производительность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preset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limit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заданный предел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установленный предел</w:t>
      </w:r>
    </w:p>
    <w:p w:rsidR="00980F96" w:rsidRPr="00E05C32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cope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справиться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reverse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flow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обратный поток мощности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обратная мощность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dynamic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rating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динамическая оценка линии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динамический режим работы</w:t>
      </w:r>
    </w:p>
    <w:p w:rsidR="00980F96" w:rsidRPr="00E05C32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overhead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воздушная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линия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ценность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значение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capacity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вместимость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пропускная способность</w:t>
      </w:r>
    </w:p>
    <w:p w:rsid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determine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peak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performance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80F96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пиковая производительность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максимальная производительность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Measurement</w:t>
      </w:r>
      <w:r w:rsidRPr="000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0F006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F006F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измерительный блок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прибор измерения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sample</w:t>
      </w:r>
      <w:proofErr w:type="gramEnd"/>
      <w:r w:rsidRPr="00E05C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05C32"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образец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производить выборку</w:t>
      </w:r>
    </w:p>
    <w:p w:rsidR="00980F96" w:rsidRPr="000F006F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near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real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980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view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6F">
        <w:rPr>
          <w:rFonts w:ascii="Times New Roman" w:hAnsi="Times New Roman" w:cs="Times New Roman"/>
          <w:strike/>
          <w:color w:val="FF0000"/>
          <w:sz w:val="28"/>
          <w:szCs w:val="28"/>
        </w:rPr>
        <w:t>вид в почти реальном времени</w:t>
      </w:r>
      <w:r w:rsidR="000F006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0F006F">
        <w:rPr>
          <w:rFonts w:ascii="Times New Roman" w:hAnsi="Times New Roman" w:cs="Times New Roman"/>
          <w:color w:val="00B050"/>
          <w:sz w:val="28"/>
          <w:szCs w:val="28"/>
        </w:rPr>
        <w:t>вид в реальном времени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Supervisory Control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Data Acquisition </w:t>
      </w:r>
      <w:r w:rsidRPr="00980F96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Диспетчерский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reactive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power compensation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реактивной</w:t>
      </w:r>
      <w:r w:rsidRPr="00980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мощности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cable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кабель</w:t>
      </w:r>
    </w:p>
    <w:p w:rsidR="00980F96" w:rsidRPr="00591148" w:rsidRDefault="00980F96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injection – </w:t>
      </w:r>
      <w:r w:rsidRPr="00591148">
        <w:rPr>
          <w:rFonts w:ascii="Times New Roman" w:hAnsi="Times New Roman" w:cs="Times New Roman"/>
          <w:strike/>
          <w:color w:val="FF0000"/>
          <w:sz w:val="28"/>
          <w:szCs w:val="28"/>
        </w:rPr>
        <w:t>впрыск</w:t>
      </w:r>
      <w:r w:rsidR="0059114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591148">
        <w:rPr>
          <w:rFonts w:ascii="Times New Roman" w:hAnsi="Times New Roman" w:cs="Times New Roman"/>
          <w:color w:val="00B050"/>
          <w:sz w:val="28"/>
          <w:szCs w:val="28"/>
        </w:rPr>
        <w:t>введение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absorption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поглощение</w:t>
      </w:r>
    </w:p>
    <w:p w:rsidR="00980F96" w:rsidRPr="00980F96" w:rsidRDefault="00980F96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8F8" w:rsidRPr="00980F96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980F96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3"/>
    <w:rsid w:val="000F006F"/>
    <w:rsid w:val="00242B0D"/>
    <w:rsid w:val="00436813"/>
    <w:rsid w:val="004E621B"/>
    <w:rsid w:val="00591148"/>
    <w:rsid w:val="00847661"/>
    <w:rsid w:val="008B2895"/>
    <w:rsid w:val="00980F96"/>
    <w:rsid w:val="00A108F8"/>
    <w:rsid w:val="00B44EEF"/>
    <w:rsid w:val="00BF4223"/>
    <w:rsid w:val="00E0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168C-B769-4353-87F6-355FD6CE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3</cp:revision>
  <dcterms:created xsi:type="dcterms:W3CDTF">2020-04-06T13:36:00Z</dcterms:created>
  <dcterms:modified xsi:type="dcterms:W3CDTF">2020-04-13T12:31:00Z</dcterms:modified>
</cp:coreProperties>
</file>