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BB37E4" w:rsidRPr="00DD02AA" w:rsidTr="00DD02AA">
        <w:tc>
          <w:tcPr>
            <w:tcW w:w="2943" w:type="dxa"/>
          </w:tcPr>
          <w:p w:rsidR="00BB37E4" w:rsidRPr="00DD02AA" w:rsidRDefault="00BB37E4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microgeneration</w:t>
            </w:r>
            <w:proofErr w:type="spellEnd"/>
          </w:p>
        </w:tc>
        <w:tc>
          <w:tcPr>
            <w:tcW w:w="6628" w:type="dxa"/>
          </w:tcPr>
          <w:p w:rsidR="00BB37E4" w:rsidRPr="00DD02AA" w:rsidRDefault="00BB37E4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микрогенерация</w:t>
            </w:r>
            <w:proofErr w:type="spellEnd"/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BB37E4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  <w:proofErr w:type="spellEnd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6628" w:type="dxa"/>
          </w:tcPr>
          <w:p w:rsidR="00BB37E4" w:rsidRPr="00DD02AA" w:rsidRDefault="00BB37E4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фотоэлектрические (</w:t>
            </w: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понели</w:t>
            </w:r>
            <w:proofErr w:type="spellEnd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167637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boiler-like</w:t>
            </w:r>
            <w:proofErr w:type="spellEnd"/>
          </w:p>
        </w:tc>
        <w:tc>
          <w:tcPr>
            <w:tcW w:w="6628" w:type="dxa"/>
          </w:tcPr>
          <w:p w:rsidR="00BB37E4" w:rsidRPr="00DD02AA" w:rsidRDefault="00167637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котлоагрегаты</w:t>
            </w:r>
            <w:proofErr w:type="spellEnd"/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167637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by-product</w:t>
            </w:r>
            <w:proofErr w:type="spellEnd"/>
          </w:p>
        </w:tc>
        <w:tc>
          <w:tcPr>
            <w:tcW w:w="6628" w:type="dxa"/>
          </w:tcPr>
          <w:p w:rsidR="00BB37E4" w:rsidRPr="00DD02AA" w:rsidRDefault="00167637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побочный продукт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167637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  <w:proofErr w:type="spellEnd"/>
          </w:p>
        </w:tc>
        <w:tc>
          <w:tcPr>
            <w:tcW w:w="6628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evenly</w:t>
            </w:r>
            <w:proofErr w:type="spellEnd"/>
          </w:p>
        </w:tc>
        <w:tc>
          <w:tcPr>
            <w:tcW w:w="6628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равномерно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interference</w:t>
            </w:r>
            <w:proofErr w:type="spellEnd"/>
          </w:p>
        </w:tc>
        <w:tc>
          <w:tcPr>
            <w:tcW w:w="6628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помехи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remotely</w:t>
            </w:r>
            <w:proofErr w:type="spellEnd"/>
          </w:p>
        </w:tc>
        <w:tc>
          <w:tcPr>
            <w:tcW w:w="6628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 xml:space="preserve">удаленно 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6628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occur</w:t>
            </w:r>
            <w:proofErr w:type="spellEnd"/>
          </w:p>
        </w:tc>
        <w:tc>
          <w:tcPr>
            <w:tcW w:w="6628" w:type="dxa"/>
          </w:tcPr>
          <w:p w:rsidR="00BB37E4" w:rsidRPr="00DD02AA" w:rsidRDefault="000A46C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происходят</w:t>
            </w:r>
          </w:p>
        </w:tc>
      </w:tr>
      <w:tr w:rsidR="00BB37E4" w:rsidRPr="00DD02AA" w:rsidTr="00DD02AA">
        <w:tc>
          <w:tcPr>
            <w:tcW w:w="2943" w:type="dxa"/>
          </w:tcPr>
          <w:p w:rsidR="00BB37E4" w:rsidRPr="00DD02AA" w:rsidRDefault="0027642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hAnsi="Times New Roman" w:cs="Times New Roman"/>
                <w:sz w:val="28"/>
                <w:szCs w:val="28"/>
              </w:rPr>
              <w:t>flatten</w:t>
            </w:r>
            <w:proofErr w:type="spellEnd"/>
          </w:p>
        </w:tc>
        <w:tc>
          <w:tcPr>
            <w:tcW w:w="6628" w:type="dxa"/>
          </w:tcPr>
          <w:p w:rsidR="00BB37E4" w:rsidRPr="00DD02AA" w:rsidRDefault="00276423" w:rsidP="00DD02A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hAnsi="Times New Roman" w:cs="Times New Roman"/>
                <w:sz w:val="28"/>
                <w:szCs w:val="28"/>
              </w:rPr>
              <w:t xml:space="preserve">сгладить 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иковые нагрузки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hub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концентратор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burden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prevalent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распространённый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rollouts</w:t>
            </w:r>
            <w:proofErr w:type="spellEnd"/>
          </w:p>
        </w:tc>
        <w:tc>
          <w:tcPr>
            <w:tcW w:w="6628" w:type="dxa"/>
          </w:tcPr>
          <w:p w:rsidR="00276423" w:rsidRPr="00DD02AA" w:rsidRDefault="0011642D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unbundling</w:t>
            </w:r>
            <w:proofErr w:type="spellEnd"/>
          </w:p>
        </w:tc>
        <w:tc>
          <w:tcPr>
            <w:tcW w:w="6628" w:type="dxa"/>
          </w:tcPr>
          <w:p w:rsidR="00276423" w:rsidRPr="00DD02AA" w:rsidRDefault="0011642D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разделение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deployment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развертывание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emerge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возникать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pre-emptive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упреждающий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upcoming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предстоящий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TIBCO</w:t>
            </w:r>
          </w:p>
        </w:tc>
        <w:tc>
          <w:tcPr>
            <w:tcW w:w="6628" w:type="dxa"/>
          </w:tcPr>
          <w:p w:rsidR="00276423" w:rsidRPr="00DD02AA" w:rsidRDefault="0011642D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tooltip="США" w:history="1">
              <w:r w:rsidRPr="00DD02A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американская</w:t>
              </w:r>
            </w:hyperlink>
            <w:r w:rsidRPr="00DD02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компания-разработчик </w:t>
            </w:r>
            <w:hyperlink r:id="rId5" w:tooltip="Программное обеспечение" w:history="1">
              <w:r w:rsidRPr="00DD02A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программного обеспечения</w:t>
              </w:r>
            </w:hyperlink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continuously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</w:t>
            </w:r>
            <w:bookmarkStart w:id="0" w:name="_GoBack"/>
            <w:bookmarkEnd w:id="0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spot</w:t>
            </w:r>
            <w:proofErr w:type="spellEnd"/>
          </w:p>
        </w:tc>
        <w:tc>
          <w:tcPr>
            <w:tcW w:w="6628" w:type="dxa"/>
          </w:tcPr>
          <w:p w:rsidR="00276423" w:rsidRPr="00DD02AA" w:rsidRDefault="00276423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обнаружение</w:t>
            </w:r>
          </w:p>
        </w:tc>
      </w:tr>
      <w:tr w:rsidR="00276423" w:rsidRPr="00DD02AA" w:rsidTr="00DD02AA">
        <w:tc>
          <w:tcPr>
            <w:tcW w:w="2943" w:type="dxa"/>
          </w:tcPr>
          <w:p w:rsidR="00276423" w:rsidRPr="00DD02AA" w:rsidRDefault="00DD02AA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276423"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verall</w:t>
            </w:r>
            <w:proofErr w:type="spellEnd"/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6423"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6628" w:type="dxa"/>
          </w:tcPr>
          <w:p w:rsidR="00276423" w:rsidRPr="00DD02AA" w:rsidRDefault="00DD02AA" w:rsidP="00DD02AA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276423" w:rsidRPr="00DD02AA">
              <w:rPr>
                <w:rFonts w:ascii="Times New Roman" w:eastAsia="Times New Roman" w:hAnsi="Times New Roman" w:cs="Times New Roman"/>
                <w:sz w:val="28"/>
                <w:szCs w:val="28"/>
              </w:rPr>
              <w:t>бщая надежность</w:t>
            </w:r>
          </w:p>
        </w:tc>
      </w:tr>
    </w:tbl>
    <w:p w:rsidR="008009B6" w:rsidRDefault="008009B6"/>
    <w:sectPr w:rsidR="0080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37E4"/>
    <w:rsid w:val="000A46C3"/>
    <w:rsid w:val="0011642D"/>
    <w:rsid w:val="00167637"/>
    <w:rsid w:val="00276423"/>
    <w:rsid w:val="008009B6"/>
    <w:rsid w:val="00BB37E4"/>
    <w:rsid w:val="00DD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B3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37E4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16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4" Type="http://schemas.openxmlformats.org/officeDocument/2006/relationships/hyperlink" Target="https://ru.wikipedia.org/wiki/%D0%A1%D0%A8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Жопа карамельная</dc:creator>
  <cp:keywords/>
  <dc:description/>
  <cp:lastModifiedBy>Жопа карамельная</cp:lastModifiedBy>
  <cp:revision>2</cp:revision>
  <dcterms:created xsi:type="dcterms:W3CDTF">2020-04-14T12:11:00Z</dcterms:created>
  <dcterms:modified xsi:type="dcterms:W3CDTF">2020-04-14T13:19:00Z</dcterms:modified>
</cp:coreProperties>
</file>