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A7" w:rsidRPr="000C2CF9" w:rsidRDefault="004528A7" w:rsidP="004528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Smart grids (Part 3(I)) Voc.</w:t>
      </w:r>
    </w:p>
    <w:p w:rsidR="004528A7" w:rsidRPr="00033742" w:rsidRDefault="004528A7" w:rsidP="004528A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small-scale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>маломощный</w:t>
      </w:r>
      <w:r w:rsidR="00EE5B34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мелкомасштабный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embedded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>встроенный</w:t>
      </w:r>
      <w:r w:rsidR="00EE5B34">
        <w:rPr>
          <w:rFonts w:ascii="Times New Roman" w:hAnsi="Times New Roman" w:cs="Times New Roman"/>
          <w:strike/>
          <w:color w:val="FF0000"/>
          <w:sz w:val="28"/>
          <w:szCs w:val="28"/>
          <w:lang w:val="en-US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интегрированный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cut down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сокращать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cause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>вызывать</w:t>
      </w:r>
      <w:r w:rsidR="00EE5B34"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вызвать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huge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B34">
        <w:rPr>
          <w:rFonts w:ascii="Times New Roman" w:hAnsi="Times New Roman" w:cs="Times New Roman"/>
          <w:sz w:val="28"/>
          <w:szCs w:val="28"/>
        </w:rPr>
        <w:t xml:space="preserve">– </w:t>
      </w:r>
      <w:r w:rsidRPr="000C2CF9">
        <w:rPr>
          <w:rFonts w:ascii="Times New Roman" w:hAnsi="Times New Roman" w:cs="Times New Roman"/>
          <w:sz w:val="28"/>
          <w:szCs w:val="28"/>
        </w:rPr>
        <w:t>огромный</w:t>
      </w:r>
      <w:r w:rsidR="00EE5B34">
        <w:rPr>
          <w:rFonts w:ascii="Times New Roman" w:hAnsi="Times New Roman" w:cs="Times New Roman"/>
          <w:sz w:val="28"/>
          <w:szCs w:val="28"/>
        </w:rPr>
        <w:t xml:space="preserve">,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колоссальные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fluctuations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колебания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thermal</w:t>
      </w:r>
      <w:r w:rsidRPr="000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ratings</w:t>
      </w:r>
      <w:r w:rsidRPr="000C2CF9">
        <w:rPr>
          <w:rFonts w:ascii="Times New Roman" w:hAnsi="Times New Roman" w:cs="Times New Roman"/>
          <w:sz w:val="28"/>
          <w:szCs w:val="28"/>
        </w:rPr>
        <w:t xml:space="preserve"> – </w:t>
      </w:r>
      <w:r w:rsidRPr="00EE5B34">
        <w:rPr>
          <w:rFonts w:ascii="Times New Roman" w:hAnsi="Times New Roman" w:cs="Times New Roman"/>
          <w:strike/>
          <w:color w:val="FF0000"/>
          <w:sz w:val="28"/>
          <w:szCs w:val="28"/>
        </w:rPr>
        <w:t>тепловые номинальные характеристики</w:t>
      </w:r>
      <w:r w:rsidR="00EE5B3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максимально допустимая тепловая нагрузка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dynamic</w:t>
      </w:r>
      <w:r w:rsidRPr="000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demand</w:t>
      </w:r>
      <w:r w:rsidRPr="000C2CF9">
        <w:rPr>
          <w:rFonts w:ascii="Times New Roman" w:hAnsi="Times New Roman" w:cs="Times New Roman"/>
          <w:sz w:val="28"/>
          <w:szCs w:val="28"/>
        </w:rPr>
        <w:t xml:space="preserve"> – динамический спрос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transmission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operator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оператор</w:t>
      </w:r>
      <w:r w:rsidRPr="00EE5B34">
        <w:rPr>
          <w:rFonts w:ascii="Times New Roman" w:hAnsi="Times New Roman" w:cs="Times New Roman"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системы</w:t>
      </w:r>
      <w:r w:rsidRPr="00EE5B34">
        <w:rPr>
          <w:rFonts w:ascii="Times New Roman" w:hAnsi="Times New Roman" w:cs="Times New Roman"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передачи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электроэнергии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ensure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обеспечивать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indicator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ключевой индикатор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ключевой показатель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acceptable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допустимый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boundaries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границы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предел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duty</w:t>
      </w:r>
      <w:r w:rsidRPr="00EE5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cycle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рабочий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цикл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amount</w:t>
      </w:r>
      <w:r w:rsidRPr="00EE5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5B3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C2CF9">
        <w:rPr>
          <w:rFonts w:ascii="Times New Roman" w:hAnsi="Times New Roman" w:cs="Times New Roman"/>
          <w:sz w:val="28"/>
          <w:szCs w:val="28"/>
        </w:rPr>
        <w:t>количество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immediate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немедленный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незамедлительный, мгновенный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inefficient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B34">
        <w:rPr>
          <w:rFonts w:ascii="Times New Roman" w:hAnsi="Times New Roman" w:cs="Times New Roman"/>
          <w:sz w:val="28"/>
          <w:szCs w:val="28"/>
        </w:rPr>
        <w:t xml:space="preserve">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неэффективный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непроизводительный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standby</w:t>
      </w:r>
      <w:r w:rsidRPr="000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mode</w:t>
      </w:r>
      <w:r w:rsidRPr="000C2CF9">
        <w:rPr>
          <w:rFonts w:ascii="Times New Roman" w:hAnsi="Times New Roman" w:cs="Times New Roman"/>
          <w:sz w:val="28"/>
          <w:szCs w:val="28"/>
        </w:rPr>
        <w:t xml:space="preserve"> – режим ожидания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major</w:t>
      </w:r>
      <w:r w:rsidRPr="000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loss</w:t>
      </w:r>
      <w:r w:rsidRPr="000C2CF9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большая потеря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серьезные потери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frequency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response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частотный отклик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561BD7">
        <w:rPr>
          <w:rFonts w:ascii="Times New Roman" w:hAnsi="Times New Roman" w:cs="Times New Roman"/>
          <w:color w:val="00B050"/>
          <w:sz w:val="28"/>
          <w:szCs w:val="28"/>
        </w:rPr>
        <w:t>частотная характеристика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per annum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ежегодно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incandescent light bulbs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лампы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накаливания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storage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место</w:t>
      </w:r>
      <w:r w:rsidR="00EE5B34" w:rsidRPr="009F44B4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хранения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накопление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match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сопоставлять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согласовать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exacerbated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обостряться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усугубляться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overcast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пасмурный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pump</w:t>
      </w:r>
      <w:r w:rsidRPr="00EE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storage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насосное хранилище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аккумулирующий бассейн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reservoir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резервуар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abundant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в избытке</w:t>
      </w:r>
      <w:r w:rsidR="00EE5B34" w:rsidRP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избыточный</w:t>
      </w:r>
    </w:p>
    <w:p w:rsidR="004528A7" w:rsidRPr="00EE5B34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facilities</w:t>
      </w:r>
      <w:r w:rsidRPr="00EE5B34">
        <w:rPr>
          <w:rFonts w:ascii="Times New Roman" w:hAnsi="Times New Roman" w:cs="Times New Roman"/>
          <w:sz w:val="28"/>
          <w:szCs w:val="28"/>
        </w:rPr>
        <w:t xml:space="preserve"> – </w:t>
      </w:r>
      <w:r w:rsidR="00EE5B34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оборудование</w:t>
      </w:r>
      <w:r w:rsidR="00EE5B34">
        <w:rPr>
          <w:rFonts w:ascii="Times New Roman" w:hAnsi="Times New Roman" w:cs="Times New Roman"/>
          <w:sz w:val="28"/>
          <w:szCs w:val="28"/>
        </w:rPr>
        <w:t xml:space="preserve"> </w:t>
      </w:r>
      <w:r w:rsidR="00EE5B34" w:rsidRPr="009F44B4">
        <w:rPr>
          <w:rFonts w:ascii="Times New Roman" w:hAnsi="Times New Roman" w:cs="Times New Roman"/>
          <w:color w:val="00B050"/>
          <w:sz w:val="28"/>
          <w:szCs w:val="28"/>
        </w:rPr>
        <w:t>установка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lifespan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срок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CF9">
        <w:rPr>
          <w:rFonts w:ascii="Times New Roman" w:hAnsi="Times New Roman" w:cs="Times New Roman"/>
          <w:sz w:val="28"/>
          <w:szCs w:val="28"/>
        </w:rPr>
        <w:t>службы</w:t>
      </w:r>
    </w:p>
    <w:p w:rsidR="004528A7" w:rsidRPr="000C2CF9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>flywheel</w:t>
      </w:r>
      <w:r w:rsidRPr="000C2C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C2CF9">
        <w:rPr>
          <w:rFonts w:ascii="Times New Roman" w:hAnsi="Times New Roman" w:cs="Times New Roman"/>
          <w:sz w:val="28"/>
          <w:szCs w:val="28"/>
        </w:rPr>
        <w:t>маховик</w:t>
      </w:r>
    </w:p>
    <w:p w:rsidR="004528A7" w:rsidRDefault="004528A7" w:rsidP="004528A7">
      <w:pPr>
        <w:jc w:val="both"/>
        <w:rPr>
          <w:rFonts w:ascii="Times New Roman" w:hAnsi="Times New Roman" w:cs="Times New Roman"/>
          <w:sz w:val="28"/>
          <w:szCs w:val="28"/>
        </w:rPr>
      </w:pPr>
      <w:r w:rsidRPr="000C2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superconducting coil </w:t>
      </w:r>
      <w:r w:rsidRPr="006A3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137261">
        <w:rPr>
          <w:rFonts w:ascii="Times New Roman" w:hAnsi="Times New Roman" w:cs="Times New Roman"/>
          <w:sz w:val="28"/>
          <w:szCs w:val="28"/>
        </w:rPr>
        <w:t>сверхпроводящая</w:t>
      </w:r>
      <w:r w:rsidRPr="006A3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261">
        <w:rPr>
          <w:rFonts w:ascii="Times New Roman" w:hAnsi="Times New Roman" w:cs="Times New Roman"/>
          <w:sz w:val="28"/>
          <w:szCs w:val="28"/>
        </w:rPr>
        <w:t>катушка</w:t>
      </w:r>
    </w:p>
    <w:p w:rsidR="00EE5B34" w:rsidRPr="009F44B4" w:rsidRDefault="00EE5B34" w:rsidP="00EE5B34">
      <w:pPr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b/>
          <w:sz w:val="28"/>
          <w:szCs w:val="28"/>
          <w:lang w:val="en-US"/>
        </w:rPr>
        <w:t>boot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запускать</w:t>
      </w:r>
    </w:p>
    <w:p w:rsidR="00EE5B34" w:rsidRPr="006A3628" w:rsidRDefault="00EE5B34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8A7" w:rsidRPr="006A3628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8A7" w:rsidRPr="006A3628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8A7" w:rsidRPr="006A3628" w:rsidRDefault="004528A7" w:rsidP="00452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51B8" w:rsidRPr="004528A7" w:rsidRDefault="004B51B8">
      <w:pPr>
        <w:rPr>
          <w:lang w:val="en-US"/>
        </w:rPr>
      </w:pPr>
    </w:p>
    <w:sectPr w:rsidR="004B51B8" w:rsidRPr="004528A7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A7"/>
    <w:rsid w:val="002A4148"/>
    <w:rsid w:val="002C1968"/>
    <w:rsid w:val="004528A7"/>
    <w:rsid w:val="004B51B8"/>
    <w:rsid w:val="00E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D7FC-99DE-4770-AEFA-6E02789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A7"/>
    <w:pPr>
      <w:spacing w:after="0" w:line="240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Дмитрий Артемов</cp:lastModifiedBy>
  <cp:revision>2</cp:revision>
  <dcterms:created xsi:type="dcterms:W3CDTF">2020-04-20T13:30:00Z</dcterms:created>
  <dcterms:modified xsi:type="dcterms:W3CDTF">2020-04-20T13:30:00Z</dcterms:modified>
</cp:coreProperties>
</file>