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24"/>
        <w:gridCol w:w="4734"/>
      </w:tblGrid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Small-scale</w:t>
            </w:r>
          </w:p>
        </w:tc>
        <w:tc>
          <w:tcPr>
            <w:tcW w:w="473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мелкомасштабный</w:t>
            </w:r>
          </w:p>
        </w:tc>
      </w:tr>
      <w:bookmarkEnd w:id="0"/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embedded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в</w:t>
            </w:r>
            <w:r w:rsidR="00F30EFD"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строенный</w:t>
            </w:r>
            <w:r w:rsidRPr="00B54341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интегрированный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cuts down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0EFD" w:rsidRPr="00B54341">
              <w:rPr>
                <w:rFonts w:ascii="Times New Roman" w:hAnsi="Times New Roman" w:cs="Times New Roman"/>
                <w:sz w:val="28"/>
                <w:szCs w:val="28"/>
              </w:rPr>
              <w:t>окраща</w:t>
            </w: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cause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0EFD" w:rsidRPr="00B54341">
              <w:rPr>
                <w:rFonts w:ascii="Times New Roman" w:hAnsi="Times New Roman" w:cs="Times New Roman"/>
                <w:sz w:val="28"/>
                <w:szCs w:val="28"/>
              </w:rPr>
              <w:t>ызвать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huge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0EFD" w:rsidRPr="00B54341">
              <w:rPr>
                <w:rFonts w:ascii="Times New Roman" w:hAnsi="Times New Roman" w:cs="Times New Roman"/>
                <w:sz w:val="28"/>
                <w:szCs w:val="28"/>
              </w:rPr>
              <w:t>громны</w:t>
            </w: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fluctuations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0EFD" w:rsidRPr="00B54341">
              <w:rPr>
                <w:rFonts w:ascii="Times New Roman" w:hAnsi="Times New Roman" w:cs="Times New Roman"/>
                <w:sz w:val="28"/>
                <w:szCs w:val="28"/>
              </w:rPr>
              <w:t>олебания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thermal ratings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т</w:t>
            </w:r>
            <w:r w:rsidR="00F30EFD"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епловые характеристики</w:t>
            </w:r>
            <w:r w:rsidRPr="00B54341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максимально допустимая тепловая нагрузка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dynamic demand</w:t>
            </w:r>
          </w:p>
        </w:tc>
        <w:tc>
          <w:tcPr>
            <w:tcW w:w="473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динамический спрос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transmission system operator</w:t>
            </w:r>
          </w:p>
        </w:tc>
        <w:tc>
          <w:tcPr>
            <w:tcW w:w="473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оператор системы передачи</w:t>
            </w:r>
            <w:r w:rsidR="00984C67" w:rsidRPr="00B54341">
              <w:rPr>
                <w:rFonts w:ascii="Times New Roman" w:hAnsi="Times New Roman" w:cs="Times New Roman"/>
                <w:sz w:val="28"/>
                <w:szCs w:val="28"/>
              </w:rPr>
              <w:t xml:space="preserve"> электроэнергии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ensures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г</w:t>
            </w:r>
            <w:r w:rsidR="00F30EFD"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арантирует</w:t>
            </w:r>
            <w:r w:rsidRPr="00B54341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обеспечивать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key indicator</w:t>
            </w:r>
          </w:p>
        </w:tc>
        <w:tc>
          <w:tcPr>
            <w:tcW w:w="473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ключевой индикатор</w:t>
            </w:r>
            <w:r w:rsidR="00984C67" w:rsidRPr="00B54341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984C67"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ключевой показатель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 w:rsidP="002D3FB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4341">
              <w:rPr>
                <w:rFonts w:ascii="Times New Roman" w:hAnsi="Times New Roman" w:cs="Times New Roman"/>
                <w:b/>
                <w:sz w:val="28"/>
                <w:szCs w:val="28"/>
              </w:rPr>
              <w:t>acceptable</w:t>
            </w:r>
            <w:proofErr w:type="spellEnd"/>
            <w:r w:rsidRPr="00B54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допустимые</w:t>
            </w:r>
          </w:p>
        </w:tc>
      </w:tr>
      <w:tr w:rsidR="002D3FB5" w:rsidTr="002D3FB5">
        <w:tc>
          <w:tcPr>
            <w:tcW w:w="4724" w:type="dxa"/>
          </w:tcPr>
          <w:p w:rsidR="002D3FB5" w:rsidRPr="00B54341" w:rsidRDefault="002D3FB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boundaries</w:t>
            </w:r>
          </w:p>
        </w:tc>
        <w:tc>
          <w:tcPr>
            <w:tcW w:w="4734" w:type="dxa"/>
          </w:tcPr>
          <w:p w:rsidR="002D3FB5" w:rsidRPr="00B54341" w:rsidRDefault="002D3FB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duty cycle</w:t>
            </w:r>
          </w:p>
        </w:tc>
        <w:tc>
          <w:tcPr>
            <w:tcW w:w="473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рабочий цикл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473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F30EFD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immediate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н</w:t>
            </w:r>
            <w:r w:rsidR="00F30EFD"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емедленный</w:t>
            </w:r>
            <w:r w:rsidRPr="00B54341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незамедлительный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inefficient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н</w:t>
            </w:r>
            <w:r w:rsidR="00BC2424"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еэффективный</w:t>
            </w: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</w:t>
            </w:r>
            <w:r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непроизводительный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standby mode</w:t>
            </w:r>
          </w:p>
        </w:tc>
        <w:tc>
          <w:tcPr>
            <w:tcW w:w="473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режим ожидания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mayor loss</w:t>
            </w:r>
          </w:p>
        </w:tc>
        <w:tc>
          <w:tcPr>
            <w:tcW w:w="473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значительные потери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frequency response</w:t>
            </w:r>
          </w:p>
        </w:tc>
        <w:tc>
          <w:tcPr>
            <w:tcW w:w="473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частотная характеристика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 annum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В</w:t>
            </w:r>
            <w:r w:rsidR="00BC2424"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год</w:t>
            </w:r>
            <w:r w:rsidRPr="00B54341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ежегодно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incandescent light bulb</w:t>
            </w:r>
          </w:p>
        </w:tc>
        <w:tc>
          <w:tcPr>
            <w:tcW w:w="473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использование ламп накаливания</w:t>
            </w:r>
            <w:r w:rsidR="00984C67" w:rsidRPr="00B54341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984C67"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лампа накаливания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storage</w:t>
            </w:r>
          </w:p>
        </w:tc>
        <w:tc>
          <w:tcPr>
            <w:tcW w:w="473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накопление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match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с</w:t>
            </w:r>
            <w:r w:rsidR="00BC2424"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оответствовать</w:t>
            </w:r>
            <w:r w:rsidRPr="00B54341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согласовать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exacerbated</w:t>
            </w:r>
          </w:p>
        </w:tc>
        <w:tc>
          <w:tcPr>
            <w:tcW w:w="473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усугубляется</w:t>
            </w:r>
          </w:p>
        </w:tc>
      </w:tr>
      <w:tr w:rsidR="00984C67" w:rsidTr="002D3FB5">
        <w:tc>
          <w:tcPr>
            <w:tcW w:w="4724" w:type="dxa"/>
          </w:tcPr>
          <w:p w:rsidR="00984C67" w:rsidRPr="00B54341" w:rsidRDefault="00984C6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load rating</w:t>
            </w:r>
          </w:p>
        </w:tc>
        <w:tc>
          <w:tcPr>
            <w:tcW w:w="4734" w:type="dxa"/>
          </w:tcPr>
          <w:p w:rsidR="00984C67" w:rsidRPr="00B54341" w:rsidRDefault="00984C6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номинальная нагрузка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overcast</w:t>
            </w:r>
          </w:p>
        </w:tc>
        <w:tc>
          <w:tcPr>
            <w:tcW w:w="473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пасмурный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pump storage</w:t>
            </w:r>
          </w:p>
        </w:tc>
        <w:tc>
          <w:tcPr>
            <w:tcW w:w="473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насосное хранилище</w:t>
            </w:r>
            <w:r w:rsidR="00984C67" w:rsidRPr="00B54341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984C67"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аккумулирующий бассейн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holding reservoir</w:t>
            </w:r>
          </w:p>
        </w:tc>
        <w:tc>
          <w:tcPr>
            <w:tcW w:w="473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накопительный резервуар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abundant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в</w:t>
            </w:r>
            <w:r w:rsidR="00BC2424"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избытке</w:t>
            </w:r>
            <w:r w:rsidRPr="00B54341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gramStart"/>
            <w:r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избыточный</w:t>
            </w:r>
            <w:proofErr w:type="gramEnd"/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facilit</w:t>
            </w:r>
            <w:r w:rsidR="00984C67"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о</w:t>
            </w:r>
            <w:r w:rsidR="00BC2424" w:rsidRPr="00B54341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борудования</w:t>
            </w:r>
            <w:r w:rsidRPr="00B54341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 xml:space="preserve"> </w:t>
            </w:r>
            <w:r w:rsidRPr="00B543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установка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lifespan</w:t>
            </w:r>
          </w:p>
        </w:tc>
        <w:tc>
          <w:tcPr>
            <w:tcW w:w="473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срок службы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BC2424"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lywheel</w:t>
            </w:r>
          </w:p>
        </w:tc>
        <w:tc>
          <w:tcPr>
            <w:tcW w:w="4734" w:type="dxa"/>
          </w:tcPr>
          <w:p w:rsidR="00F30EFD" w:rsidRPr="00B54341" w:rsidRDefault="00984C67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2424" w:rsidRPr="00B54341">
              <w:rPr>
                <w:rFonts w:ascii="Times New Roman" w:hAnsi="Times New Roman" w:cs="Times New Roman"/>
                <w:sz w:val="28"/>
                <w:szCs w:val="28"/>
              </w:rPr>
              <w:t>аховик</w:t>
            </w:r>
          </w:p>
        </w:tc>
      </w:tr>
      <w:tr w:rsidR="00F30EFD" w:rsidTr="002D3FB5">
        <w:tc>
          <w:tcPr>
            <w:tcW w:w="472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superconducting coil</w:t>
            </w:r>
          </w:p>
        </w:tc>
        <w:tc>
          <w:tcPr>
            <w:tcW w:w="4734" w:type="dxa"/>
          </w:tcPr>
          <w:p w:rsidR="00F30EFD" w:rsidRPr="00B54341" w:rsidRDefault="00BC242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сверхпроводящая катушка</w:t>
            </w:r>
          </w:p>
        </w:tc>
      </w:tr>
      <w:tr w:rsidR="00984C67" w:rsidTr="002D3FB5">
        <w:tc>
          <w:tcPr>
            <w:tcW w:w="4724" w:type="dxa"/>
          </w:tcPr>
          <w:p w:rsidR="00984C67" w:rsidRPr="00B54341" w:rsidRDefault="00984C67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4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boot</w:t>
            </w:r>
          </w:p>
        </w:tc>
        <w:tc>
          <w:tcPr>
            <w:tcW w:w="4734" w:type="dxa"/>
          </w:tcPr>
          <w:p w:rsidR="00984C67" w:rsidRPr="00B54341" w:rsidRDefault="00984C6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41">
              <w:rPr>
                <w:rFonts w:ascii="Times New Roman" w:hAnsi="Times New Roman" w:cs="Times New Roman"/>
                <w:sz w:val="28"/>
                <w:szCs w:val="28"/>
              </w:rPr>
              <w:t>запускать</w:t>
            </w:r>
          </w:p>
        </w:tc>
      </w:tr>
    </w:tbl>
    <w:p w:rsidR="004A5F8D" w:rsidRDefault="00B54341"/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EFD"/>
    <w:rsid w:val="00001C55"/>
    <w:rsid w:val="00242B0D"/>
    <w:rsid w:val="002D3FB5"/>
    <w:rsid w:val="00436813"/>
    <w:rsid w:val="00847661"/>
    <w:rsid w:val="008B2895"/>
    <w:rsid w:val="00984C67"/>
    <w:rsid w:val="00A10B9F"/>
    <w:rsid w:val="00B54341"/>
    <w:rsid w:val="00BC2424"/>
    <w:rsid w:val="00E92A34"/>
    <w:rsid w:val="00F3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User</cp:lastModifiedBy>
  <cp:revision>4</cp:revision>
  <dcterms:created xsi:type="dcterms:W3CDTF">2020-04-13T14:32:00Z</dcterms:created>
  <dcterms:modified xsi:type="dcterms:W3CDTF">2020-04-27T13:22:00Z</dcterms:modified>
</cp:coreProperties>
</file>