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r w:rsidRPr="001601F7">
              <w:t xml:space="preserve">Virtual </w:t>
            </w:r>
            <w:proofErr w:type="spellStart"/>
            <w:r w:rsidRPr="001601F7">
              <w:t>power</w:t>
            </w:r>
            <w:proofErr w:type="spellEnd"/>
            <w:r w:rsidRPr="001601F7">
              <w:t xml:space="preserve"> </w:t>
            </w:r>
            <w:proofErr w:type="spellStart"/>
            <w:r w:rsidRPr="001601F7">
              <w:t>plants</w:t>
            </w:r>
            <w:proofErr w:type="spellEnd"/>
            <w:r w:rsidRPr="001601F7">
              <w:t xml:space="preserve"> - </w:t>
            </w:r>
          </w:p>
        </w:tc>
        <w:tc>
          <w:tcPr>
            <w:tcW w:w="4673" w:type="dxa"/>
          </w:tcPr>
          <w:p w:rsidR="00BD15AC" w:rsidRDefault="00BD15AC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F7">
              <w:t>Виртуальные электростанции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proofErr w:type="spellStart"/>
            <w:r w:rsidRPr="001601F7">
              <w:t>distributed</w:t>
            </w:r>
            <w:proofErr w:type="spellEnd"/>
            <w:r w:rsidRPr="001601F7">
              <w:t xml:space="preserve"> </w:t>
            </w:r>
            <w:proofErr w:type="spellStart"/>
            <w:r w:rsidRPr="001601F7">
              <w:t>energy</w:t>
            </w:r>
            <w:proofErr w:type="spellEnd"/>
            <w:r w:rsidRPr="001601F7">
              <w:t xml:space="preserve"> </w:t>
            </w:r>
            <w:proofErr w:type="spellStart"/>
            <w:r w:rsidRPr="001601F7">
              <w:t>resource</w:t>
            </w:r>
            <w:proofErr w:type="spellEnd"/>
            <w:r w:rsidRPr="001601F7">
              <w:t xml:space="preserve"> - </w:t>
            </w:r>
          </w:p>
        </w:tc>
        <w:tc>
          <w:tcPr>
            <w:tcW w:w="4673" w:type="dxa"/>
          </w:tcPr>
          <w:p w:rsidR="00BD15AC" w:rsidRDefault="00BD15AC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распределенный</w:t>
            </w:r>
            <w:r w:rsidRPr="001601F7">
              <w:t xml:space="preserve"> энергетически</w:t>
            </w:r>
            <w:r>
              <w:t>й</w:t>
            </w:r>
            <w:r w:rsidRPr="001601F7">
              <w:t xml:space="preserve"> ресурс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r w:rsidRPr="001601F7">
              <w:rPr>
                <w:lang w:val="en-US"/>
              </w:rPr>
              <w:t>a</w:t>
            </w:r>
            <w:r w:rsidRPr="001601F7">
              <w:t xml:space="preserve"> </w:t>
            </w:r>
            <w:r w:rsidRPr="001601F7">
              <w:rPr>
                <w:lang w:val="en-US"/>
              </w:rPr>
              <w:t>means</w:t>
            </w:r>
            <w:r w:rsidRPr="001601F7">
              <w:t xml:space="preserve"> - </w:t>
            </w:r>
          </w:p>
        </w:tc>
        <w:tc>
          <w:tcPr>
            <w:tcW w:w="4673" w:type="dxa"/>
          </w:tcPr>
          <w:p w:rsidR="00BD15AC" w:rsidRDefault="00BD15AC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средство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r w:rsidRPr="001601F7">
              <w:rPr>
                <w:lang w:val="en-US"/>
              </w:rPr>
              <w:t>gain</w:t>
            </w:r>
            <w:r w:rsidRPr="001601F7">
              <w:t xml:space="preserve"> – </w:t>
            </w:r>
          </w:p>
        </w:tc>
        <w:tc>
          <w:tcPr>
            <w:tcW w:w="4673" w:type="dxa"/>
          </w:tcPr>
          <w:p w:rsidR="00BD15AC" w:rsidRDefault="00BD15AC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получить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r w:rsidRPr="001601F7">
              <w:rPr>
                <w:lang w:val="en-US"/>
              </w:rPr>
              <w:t>behave</w:t>
            </w:r>
            <w:r w:rsidRPr="001601F7">
              <w:t xml:space="preserve"> </w:t>
            </w:r>
            <w:r w:rsidRPr="001601F7">
              <w:rPr>
                <w:lang w:val="en-US"/>
              </w:rPr>
              <w:t>inefficiently</w:t>
            </w:r>
            <w:r w:rsidRPr="001601F7">
              <w:t xml:space="preserve"> – </w:t>
            </w:r>
          </w:p>
        </w:tc>
        <w:tc>
          <w:tcPr>
            <w:tcW w:w="4673" w:type="dxa"/>
          </w:tcPr>
          <w:p w:rsidR="00BD15AC" w:rsidRDefault="00BD15AC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Ведет себя </w:t>
            </w:r>
            <w:r w:rsidRPr="00776948">
              <w:rPr>
                <w:highlight w:val="red"/>
              </w:rPr>
              <w:t>неэффективно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proofErr w:type="spellStart"/>
            <w:r w:rsidRPr="001601F7">
              <w:t>prime</w:t>
            </w:r>
            <w:proofErr w:type="spellEnd"/>
            <w:r w:rsidRPr="001601F7">
              <w:t xml:space="preserve"> – </w:t>
            </w:r>
          </w:p>
        </w:tc>
        <w:tc>
          <w:tcPr>
            <w:tcW w:w="4673" w:type="dxa"/>
          </w:tcPr>
          <w:p w:rsidR="00BD15AC" w:rsidRDefault="00BD15AC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Главная ( Главная цель- в контексте)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proofErr w:type="spellStart"/>
            <w:r w:rsidRPr="001601F7">
              <w:t>guise</w:t>
            </w:r>
            <w:proofErr w:type="spellEnd"/>
            <w:r w:rsidRPr="001601F7">
              <w:t xml:space="preserve"> – </w:t>
            </w:r>
          </w:p>
        </w:tc>
        <w:tc>
          <w:tcPr>
            <w:tcW w:w="4673" w:type="dxa"/>
          </w:tcPr>
          <w:p w:rsidR="00BD15AC" w:rsidRDefault="00BD15AC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F7">
              <w:t>вид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proofErr w:type="spellStart"/>
            <w:r w:rsidRPr="001601F7">
              <w:t>demand-side</w:t>
            </w:r>
            <w:proofErr w:type="spellEnd"/>
            <w:r w:rsidRPr="001601F7">
              <w:t xml:space="preserve"> - </w:t>
            </w:r>
          </w:p>
        </w:tc>
        <w:tc>
          <w:tcPr>
            <w:tcW w:w="4673" w:type="dxa"/>
          </w:tcPr>
          <w:p w:rsidR="00BD15AC" w:rsidRDefault="00E34269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 стороны спроса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proofErr w:type="spellStart"/>
            <w:r w:rsidRPr="001601F7">
              <w:t>deregulated</w:t>
            </w:r>
            <w:proofErr w:type="spellEnd"/>
            <w:r w:rsidRPr="001601F7">
              <w:t xml:space="preserve"> - </w:t>
            </w:r>
          </w:p>
        </w:tc>
        <w:tc>
          <w:tcPr>
            <w:tcW w:w="4673" w:type="dxa"/>
          </w:tcPr>
          <w:p w:rsidR="00BD15AC" w:rsidRDefault="00776948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948">
              <w:rPr>
                <w:highlight w:val="red"/>
              </w:rPr>
              <w:t>Д</w:t>
            </w:r>
            <w:r w:rsidR="00E34269" w:rsidRPr="00776948">
              <w:rPr>
                <w:highlight w:val="red"/>
              </w:rPr>
              <w:t>ерегулированный</w:t>
            </w:r>
            <w:proofErr w:type="spellEnd"/>
            <w:r>
              <w:t xml:space="preserve"> нерегулируемый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  <w:rPr>
                <w:lang w:val="en-US"/>
              </w:rPr>
            </w:pPr>
            <w:r w:rsidRPr="001601F7">
              <w:rPr>
                <w:lang w:val="en-US"/>
              </w:rPr>
              <w:t xml:space="preserve">schedule - </w:t>
            </w:r>
          </w:p>
        </w:tc>
        <w:tc>
          <w:tcPr>
            <w:tcW w:w="4673" w:type="dxa"/>
          </w:tcPr>
          <w:p w:rsidR="00BD15AC" w:rsidRDefault="00E34269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F7">
              <w:t>Г</w:t>
            </w:r>
            <w:r w:rsidR="00BD15AC" w:rsidRPr="001601F7">
              <w:t>рафик</w:t>
            </w:r>
            <w:r>
              <w:t xml:space="preserve"> (расписание производства)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  <w:rPr>
                <w:lang w:val="en-US"/>
              </w:rPr>
            </w:pPr>
            <w:r w:rsidRPr="001601F7">
              <w:rPr>
                <w:lang w:val="en-US"/>
              </w:rPr>
              <w:t xml:space="preserve">collaborative project - </w:t>
            </w:r>
          </w:p>
        </w:tc>
        <w:tc>
          <w:tcPr>
            <w:tcW w:w="4673" w:type="dxa"/>
          </w:tcPr>
          <w:p w:rsidR="00BD15AC" w:rsidRDefault="00BD15AC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F7">
              <w:t>совместный</w:t>
            </w:r>
            <w:r w:rsidRPr="001601F7">
              <w:rPr>
                <w:lang w:val="en-US"/>
              </w:rPr>
              <w:t xml:space="preserve"> </w:t>
            </w:r>
            <w:r w:rsidRPr="001601F7">
              <w:t>проект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r w:rsidRPr="001601F7">
              <w:rPr>
                <w:lang w:val="en-US"/>
              </w:rPr>
              <w:t>harnessed</w:t>
            </w:r>
            <w:r w:rsidRPr="001601F7">
              <w:t xml:space="preserve"> - </w:t>
            </w:r>
          </w:p>
        </w:tc>
        <w:tc>
          <w:tcPr>
            <w:tcW w:w="4673" w:type="dxa"/>
          </w:tcPr>
          <w:p w:rsidR="00BD15AC" w:rsidRDefault="00776948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48">
              <w:rPr>
                <w:highlight w:val="red"/>
              </w:rPr>
              <w:t>И</w:t>
            </w:r>
            <w:r w:rsidR="00E34269" w:rsidRPr="00776948">
              <w:rPr>
                <w:highlight w:val="red"/>
              </w:rPr>
              <w:t>спользовать</w:t>
            </w:r>
            <w:r>
              <w:t xml:space="preserve"> обуздывать</w:t>
            </w:r>
            <w:bookmarkStart w:id="0" w:name="_GoBack"/>
            <w:bookmarkEnd w:id="0"/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proofErr w:type="spellStart"/>
            <w:r w:rsidRPr="001601F7">
              <w:t>equitable</w:t>
            </w:r>
            <w:proofErr w:type="spellEnd"/>
            <w:r w:rsidRPr="001601F7">
              <w:t xml:space="preserve"> </w:t>
            </w:r>
            <w:proofErr w:type="spellStart"/>
            <w:r w:rsidRPr="001601F7">
              <w:t>access</w:t>
            </w:r>
            <w:proofErr w:type="spellEnd"/>
            <w:r w:rsidRPr="001601F7">
              <w:t xml:space="preserve"> - </w:t>
            </w:r>
          </w:p>
        </w:tc>
        <w:tc>
          <w:tcPr>
            <w:tcW w:w="4673" w:type="dxa"/>
          </w:tcPr>
          <w:p w:rsidR="00BD15AC" w:rsidRDefault="00E34269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Равный доступ</w:t>
            </w:r>
          </w:p>
        </w:tc>
      </w:tr>
      <w:tr w:rsidR="00BD15AC" w:rsidTr="00BD15AC">
        <w:tc>
          <w:tcPr>
            <w:tcW w:w="4672" w:type="dxa"/>
          </w:tcPr>
          <w:p w:rsidR="00BD15AC" w:rsidRPr="001601F7" w:rsidRDefault="00BD15AC" w:rsidP="00BD15AC">
            <w:pPr>
              <w:spacing w:before="120" w:after="120"/>
            </w:pPr>
            <w:proofErr w:type="spellStart"/>
            <w:r w:rsidRPr="001601F7">
              <w:t>current</w:t>
            </w:r>
            <w:proofErr w:type="spellEnd"/>
            <w:r w:rsidRPr="001601F7">
              <w:t xml:space="preserve"> - </w:t>
            </w:r>
          </w:p>
        </w:tc>
        <w:tc>
          <w:tcPr>
            <w:tcW w:w="4673" w:type="dxa"/>
          </w:tcPr>
          <w:p w:rsidR="00BD15AC" w:rsidRDefault="00E34269" w:rsidP="00B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действующий</w:t>
            </w:r>
          </w:p>
        </w:tc>
      </w:tr>
    </w:tbl>
    <w:p w:rsidR="006B4201" w:rsidRPr="00BD15AC" w:rsidRDefault="006B4201">
      <w:pPr>
        <w:rPr>
          <w:rFonts w:ascii="Times New Roman" w:hAnsi="Times New Roman" w:cs="Times New Roman"/>
          <w:sz w:val="24"/>
          <w:szCs w:val="24"/>
        </w:rPr>
      </w:pPr>
    </w:p>
    <w:sectPr w:rsidR="006B4201" w:rsidRPr="00BD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9B"/>
    <w:rsid w:val="006B4201"/>
    <w:rsid w:val="00776948"/>
    <w:rsid w:val="0084169B"/>
    <w:rsid w:val="00BD15AC"/>
    <w:rsid w:val="00E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175A"/>
  <w15:chartTrackingRefBased/>
  <w15:docId w15:val="{FD394C12-3EAA-43DB-92D3-5505FE7F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Яфизов Рузиль</cp:lastModifiedBy>
  <cp:revision>3</cp:revision>
  <dcterms:created xsi:type="dcterms:W3CDTF">2020-04-21T13:30:00Z</dcterms:created>
  <dcterms:modified xsi:type="dcterms:W3CDTF">2020-04-28T13:51:00Z</dcterms:modified>
</cp:coreProperties>
</file>