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8D" w:rsidRPr="00AA372C" w:rsidRDefault="00BF4223">
      <w:pPr>
        <w:rPr>
          <w:rFonts w:ascii="Cambria" w:hAnsi="Cambria" w:cs="Times New Roman"/>
          <w:lang w:val="en-US"/>
        </w:rPr>
      </w:pPr>
      <w:proofErr w:type="gramStart"/>
      <w:r w:rsidRPr="00AA372C">
        <w:rPr>
          <w:rFonts w:ascii="Cambria" w:hAnsi="Cambria" w:cs="Times New Roman"/>
          <w:lang w:val="en-US"/>
        </w:rPr>
        <w:t>Smart grids (Part 3(I</w:t>
      </w:r>
      <w:r w:rsidR="0043775C" w:rsidRPr="00AA372C">
        <w:rPr>
          <w:rFonts w:ascii="Cambria" w:hAnsi="Cambria" w:cs="Times New Roman"/>
          <w:lang w:val="en-US"/>
        </w:rPr>
        <w:t>V</w:t>
      </w:r>
      <w:r w:rsidRPr="00AA372C">
        <w:rPr>
          <w:rFonts w:ascii="Cambria" w:hAnsi="Cambria" w:cs="Times New Roman"/>
          <w:lang w:val="en-US"/>
        </w:rPr>
        <w:t>))</w:t>
      </w:r>
      <w:r w:rsidR="00033742" w:rsidRPr="00AA372C">
        <w:rPr>
          <w:rFonts w:ascii="Cambria" w:hAnsi="Cambria" w:cs="Times New Roman"/>
          <w:lang w:val="en-US"/>
        </w:rPr>
        <w:t xml:space="preserve"> Voc.</w:t>
      </w:r>
      <w:proofErr w:type="gramEnd"/>
    </w:p>
    <w:p w:rsidR="00EF369C" w:rsidRPr="00AA372C" w:rsidRDefault="00EF369C" w:rsidP="00BF4223">
      <w:pPr>
        <w:jc w:val="both"/>
        <w:rPr>
          <w:rFonts w:ascii="Cambria" w:hAnsi="Cambria" w:cs="Times New Roman"/>
          <w:color w:val="000000" w:themeColor="text1"/>
          <w:lang w:val="en-US"/>
        </w:rPr>
      </w:pPr>
    </w:p>
    <w:tbl>
      <w:tblPr>
        <w:tblStyle w:val="a3"/>
        <w:tblW w:w="0" w:type="auto"/>
        <w:tblInd w:w="113" w:type="dxa"/>
        <w:tblLook w:val="04A0"/>
      </w:tblPr>
      <w:tblGrid>
        <w:gridCol w:w="4723"/>
        <w:gridCol w:w="4735"/>
      </w:tblGrid>
      <w:tr w:rsidR="00AA372C" w:rsidRPr="00AA372C" w:rsidTr="00AA372C">
        <w:tc>
          <w:tcPr>
            <w:tcW w:w="4723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>virtual power plants</w:t>
            </w:r>
          </w:p>
        </w:tc>
        <w:tc>
          <w:tcPr>
            <w:tcW w:w="4735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</w:rPr>
            </w:pPr>
            <w:r w:rsidRPr="00AA372C">
              <w:rPr>
                <w:rFonts w:ascii="Cambria" w:hAnsi="Cambria" w:cs="Times New Roman"/>
              </w:rPr>
              <w:t>виртуальные электростанции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>distributed energy resource</w:t>
            </w:r>
          </w:p>
        </w:tc>
        <w:tc>
          <w:tcPr>
            <w:tcW w:w="4735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</w:rPr>
            </w:pPr>
            <w:r w:rsidRPr="00AA372C">
              <w:rPr>
                <w:rFonts w:ascii="Cambria" w:hAnsi="Cambria" w:cs="Times New Roman"/>
              </w:rPr>
              <w:t>распределенный энергетический ресурс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>means</w:t>
            </w:r>
          </w:p>
        </w:tc>
        <w:tc>
          <w:tcPr>
            <w:tcW w:w="4735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</w:rPr>
            </w:pPr>
            <w:r w:rsidRPr="00AA372C">
              <w:rPr>
                <w:rFonts w:ascii="Cambria" w:hAnsi="Cambria" w:cs="Times New Roman"/>
              </w:rPr>
              <w:t>средство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>gain</w:t>
            </w:r>
          </w:p>
        </w:tc>
        <w:tc>
          <w:tcPr>
            <w:tcW w:w="4735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</w:rPr>
            </w:pPr>
            <w:r w:rsidRPr="00AA372C">
              <w:rPr>
                <w:rFonts w:ascii="Cambria" w:hAnsi="Cambria" w:cs="Times New Roman"/>
              </w:rPr>
              <w:t>получить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>behave</w:t>
            </w:r>
          </w:p>
        </w:tc>
        <w:tc>
          <w:tcPr>
            <w:tcW w:w="4735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</w:rPr>
            </w:pPr>
            <w:r w:rsidRPr="00AA372C">
              <w:rPr>
                <w:rFonts w:ascii="Cambria" w:hAnsi="Cambria" w:cs="Times New Roman"/>
              </w:rPr>
              <w:t>ведет себя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>inefficiently</w:t>
            </w:r>
          </w:p>
        </w:tc>
        <w:tc>
          <w:tcPr>
            <w:tcW w:w="4735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</w:rPr>
            </w:pPr>
            <w:r w:rsidRPr="00AA372C">
              <w:rPr>
                <w:rFonts w:ascii="Cambria" w:hAnsi="Cambria" w:cs="Times New Roman"/>
              </w:rPr>
              <w:t>неэффективно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>prime</w:t>
            </w:r>
          </w:p>
        </w:tc>
        <w:tc>
          <w:tcPr>
            <w:tcW w:w="4735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</w:rPr>
            </w:pPr>
            <w:r w:rsidRPr="00AA372C">
              <w:rPr>
                <w:rFonts w:ascii="Cambria" w:hAnsi="Cambria" w:cs="Times New Roman"/>
              </w:rPr>
              <w:t>главный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>guise</w:t>
            </w:r>
          </w:p>
        </w:tc>
        <w:tc>
          <w:tcPr>
            <w:tcW w:w="4735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</w:rPr>
            </w:pPr>
            <w:r w:rsidRPr="00AA372C">
              <w:rPr>
                <w:rFonts w:ascii="Cambria" w:hAnsi="Cambria" w:cs="Times New Roman"/>
              </w:rPr>
              <w:t>вид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>demand</w:t>
            </w: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</w:rPr>
              <w:t>-</w:t>
            </w: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>side</w:t>
            </w:r>
          </w:p>
        </w:tc>
        <w:tc>
          <w:tcPr>
            <w:tcW w:w="4735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</w:rPr>
            </w:pPr>
            <w:r w:rsidRPr="00AA372C">
              <w:rPr>
                <w:rFonts w:ascii="Cambria" w:hAnsi="Cambria" w:cs="Times New Roman"/>
              </w:rPr>
              <w:t>со стороны спроса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>deregulated</w:t>
            </w:r>
          </w:p>
        </w:tc>
        <w:tc>
          <w:tcPr>
            <w:tcW w:w="4735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</w:rPr>
            </w:pPr>
            <w:r w:rsidRPr="00AA372C">
              <w:rPr>
                <w:rFonts w:ascii="Cambria" w:hAnsi="Cambria" w:cs="Times New Roman"/>
              </w:rPr>
              <w:t>нерегулируемый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>schedule</w:t>
            </w:r>
          </w:p>
        </w:tc>
        <w:tc>
          <w:tcPr>
            <w:tcW w:w="4735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</w:rPr>
            </w:pPr>
            <w:r w:rsidRPr="00AA372C">
              <w:rPr>
                <w:rFonts w:ascii="Cambria" w:hAnsi="Cambria" w:cs="Times New Roman"/>
              </w:rPr>
              <w:t>график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>collaborative project</w:t>
            </w:r>
          </w:p>
        </w:tc>
        <w:tc>
          <w:tcPr>
            <w:tcW w:w="4735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</w:rPr>
            </w:pPr>
            <w:r w:rsidRPr="00AA372C">
              <w:rPr>
                <w:rFonts w:ascii="Cambria" w:hAnsi="Cambria" w:cs="Times New Roman"/>
              </w:rPr>
              <w:t>совместный проект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>harness</w:t>
            </w:r>
          </w:p>
        </w:tc>
        <w:tc>
          <w:tcPr>
            <w:tcW w:w="4735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</w:rPr>
            </w:pPr>
            <w:r w:rsidRPr="00AA372C">
              <w:rPr>
                <w:rFonts w:ascii="Cambria" w:hAnsi="Cambria" w:cs="Times New Roman"/>
              </w:rPr>
              <w:t>обуздывать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>equitable access</w:t>
            </w:r>
          </w:p>
        </w:tc>
        <w:tc>
          <w:tcPr>
            <w:tcW w:w="4735" w:type="dxa"/>
          </w:tcPr>
          <w:p w:rsidR="00AA372C" w:rsidRPr="00AA372C" w:rsidRDefault="00AA372C" w:rsidP="00AA372C">
            <w:pPr>
              <w:ind w:left="0"/>
              <w:jc w:val="both"/>
              <w:rPr>
                <w:rFonts w:ascii="Cambria" w:hAnsi="Cambria" w:cs="Times New Roman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</w:rPr>
              <w:t>равный</w:t>
            </w: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</w:rPr>
              <w:t>доступ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A372C" w:rsidRDefault="00AA372C" w:rsidP="00BF4223">
            <w:pPr>
              <w:ind w:left="0"/>
              <w:jc w:val="both"/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  <w:lang w:val="en-US"/>
              </w:rPr>
              <w:t>current</w:t>
            </w:r>
          </w:p>
        </w:tc>
        <w:tc>
          <w:tcPr>
            <w:tcW w:w="4735" w:type="dxa"/>
          </w:tcPr>
          <w:p w:rsidR="00AA372C" w:rsidRPr="00AA372C" w:rsidRDefault="00AA372C" w:rsidP="00AA372C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A372C">
              <w:rPr>
                <w:rFonts w:ascii="Cambria" w:hAnsi="Cambria" w:cs="Times New Roman"/>
                <w:color w:val="000000" w:themeColor="text1"/>
                <w:shd w:val="clear" w:color="auto" w:fill="FFFFFF"/>
              </w:rPr>
              <w:t>действующий</w:t>
            </w:r>
          </w:p>
        </w:tc>
      </w:tr>
    </w:tbl>
    <w:p w:rsidR="00A108F8" w:rsidRPr="00EF369C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08F8" w:rsidRPr="00EF369C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23"/>
    <w:rsid w:val="00033742"/>
    <w:rsid w:val="00137261"/>
    <w:rsid w:val="00242B0D"/>
    <w:rsid w:val="00270B88"/>
    <w:rsid w:val="00354E57"/>
    <w:rsid w:val="003946CC"/>
    <w:rsid w:val="00410143"/>
    <w:rsid w:val="00436813"/>
    <w:rsid w:val="0043775C"/>
    <w:rsid w:val="004E621B"/>
    <w:rsid w:val="00561BD7"/>
    <w:rsid w:val="00574DA7"/>
    <w:rsid w:val="005B5AFA"/>
    <w:rsid w:val="006A3628"/>
    <w:rsid w:val="00756333"/>
    <w:rsid w:val="00847661"/>
    <w:rsid w:val="008B2895"/>
    <w:rsid w:val="008B42AA"/>
    <w:rsid w:val="00980F96"/>
    <w:rsid w:val="009F44B4"/>
    <w:rsid w:val="00A108F8"/>
    <w:rsid w:val="00A17B2A"/>
    <w:rsid w:val="00A5571D"/>
    <w:rsid w:val="00AA372C"/>
    <w:rsid w:val="00BF4223"/>
    <w:rsid w:val="00DF51C9"/>
    <w:rsid w:val="00E42A9F"/>
    <w:rsid w:val="00EC2113"/>
    <w:rsid w:val="00EF369C"/>
    <w:rsid w:val="00FC5BBE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200A6-F914-489B-B6EC-F6D64458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Aptem</dc:creator>
  <cp:lastModifiedBy>CDO</cp:lastModifiedBy>
  <cp:revision>2</cp:revision>
  <dcterms:created xsi:type="dcterms:W3CDTF">2020-05-06T14:33:00Z</dcterms:created>
  <dcterms:modified xsi:type="dcterms:W3CDTF">2020-05-06T14:33:00Z</dcterms:modified>
</cp:coreProperties>
</file>