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E6B" w:rsidRPr="00364388" w:rsidRDefault="009C4E6B" w:rsidP="00364388">
      <w:pPr>
        <w:jc w:val="center"/>
        <w:rPr>
          <w:rFonts w:ascii="Arial" w:hAnsi="Arial" w:cs="Arial"/>
          <w:sz w:val="16"/>
          <w:szCs w:val="16"/>
          <w:u w:val="single"/>
        </w:rPr>
      </w:pPr>
      <w:r w:rsidRPr="00364388">
        <w:rPr>
          <w:rFonts w:ascii="Arial" w:hAnsi="Arial" w:cs="Arial"/>
          <w:sz w:val="16"/>
          <w:szCs w:val="16"/>
          <w:u w:val="single"/>
        </w:rPr>
        <w:t>Герасимов Э.Ф АУСм-1-19</w:t>
      </w:r>
    </w:p>
    <w:p w:rsidR="009C4E6B" w:rsidRDefault="009C4E6B" w:rsidP="00995134">
      <w:pPr>
        <w:ind w:firstLine="708"/>
        <w:jc w:val="both"/>
        <w:rPr>
          <w:rFonts w:cs="Times New Roman"/>
          <w:sz w:val="28"/>
          <w:szCs w:val="28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5"/>
        <w:gridCol w:w="4425"/>
      </w:tblGrid>
      <w:tr w:rsidR="009C4E6B" w:rsidRPr="002A1798" w:rsidTr="003861E4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A1798">
              <w:rPr>
                <w:rFonts w:cs="Times New Roman"/>
                <w:sz w:val="28"/>
                <w:szCs w:val="28"/>
              </w:rPr>
              <w:t>thelackof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A1798">
              <w:rPr>
                <w:rFonts w:cs="Times New Roman"/>
                <w:sz w:val="28"/>
                <w:szCs w:val="28"/>
              </w:rPr>
              <w:t>отсутствие</w:t>
            </w:r>
          </w:p>
        </w:tc>
      </w:tr>
      <w:tr w:rsidR="009C4E6B" w:rsidRPr="002A1798" w:rsidTr="003861E4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A1798">
              <w:rPr>
                <w:rFonts w:cs="Times New Roman"/>
                <w:sz w:val="28"/>
                <w:szCs w:val="28"/>
              </w:rPr>
              <w:t>constitute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A1798">
              <w:rPr>
                <w:rFonts w:cs="Times New Roman"/>
                <w:sz w:val="28"/>
                <w:szCs w:val="28"/>
              </w:rPr>
              <w:t>составлять</w:t>
            </w:r>
          </w:p>
        </w:tc>
      </w:tr>
      <w:tr w:rsidR="009C4E6B" w:rsidRPr="002A1798" w:rsidTr="003861E4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A1798">
              <w:rPr>
                <w:rFonts w:cs="Times New Roman"/>
                <w:sz w:val="28"/>
                <w:szCs w:val="28"/>
              </w:rPr>
              <w:t>scope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A1798">
              <w:rPr>
                <w:rFonts w:cs="Times New Roman"/>
                <w:sz w:val="28"/>
                <w:szCs w:val="28"/>
              </w:rPr>
              <w:t>Область, сфера, диапазон</w:t>
            </w:r>
          </w:p>
        </w:tc>
      </w:tr>
      <w:tr w:rsidR="009C4E6B" w:rsidRPr="002A1798" w:rsidTr="003861E4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A1798">
              <w:rPr>
                <w:rFonts w:cs="Times New Roman"/>
                <w:sz w:val="28"/>
                <w:szCs w:val="28"/>
              </w:rPr>
              <w:t>extend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A1798">
              <w:rPr>
                <w:rFonts w:cs="Times New Roman"/>
                <w:sz w:val="28"/>
                <w:szCs w:val="28"/>
              </w:rPr>
              <w:t>простираться</w:t>
            </w:r>
          </w:p>
        </w:tc>
      </w:tr>
      <w:tr w:rsidR="009C4E6B" w:rsidRPr="002A1798" w:rsidTr="003861E4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A1798">
              <w:rPr>
                <w:rFonts w:cs="Times New Roman"/>
                <w:sz w:val="28"/>
                <w:szCs w:val="28"/>
              </w:rPr>
              <w:t>exclude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A1798">
              <w:rPr>
                <w:rFonts w:cs="Times New Roman"/>
                <w:sz w:val="28"/>
                <w:szCs w:val="28"/>
              </w:rPr>
              <w:t>исключать</w:t>
            </w:r>
          </w:p>
        </w:tc>
      </w:tr>
      <w:tr w:rsidR="009C4E6B" w:rsidRPr="002A1798" w:rsidTr="003861E4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A1798">
              <w:rPr>
                <w:rFonts w:cs="Times New Roman"/>
                <w:sz w:val="28"/>
                <w:szCs w:val="28"/>
              </w:rPr>
              <w:t>contributor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A1798">
              <w:rPr>
                <w:rFonts w:cs="Times New Roman"/>
                <w:sz w:val="28"/>
                <w:szCs w:val="28"/>
              </w:rPr>
              <w:t>участник</w:t>
            </w:r>
          </w:p>
        </w:tc>
      </w:tr>
      <w:tr w:rsidR="009C4E6B" w:rsidRPr="002A1798" w:rsidTr="003861E4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A1798">
              <w:rPr>
                <w:rFonts w:cs="Times New Roman"/>
                <w:sz w:val="28"/>
                <w:szCs w:val="28"/>
              </w:rPr>
              <w:t>core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A1798">
              <w:rPr>
                <w:rFonts w:cs="Times New Roman"/>
                <w:sz w:val="28"/>
                <w:szCs w:val="28"/>
              </w:rPr>
              <w:t>ядро</w:t>
            </w:r>
          </w:p>
        </w:tc>
      </w:tr>
      <w:tr w:rsidR="009C4E6B" w:rsidRPr="002A1798" w:rsidTr="003861E4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A1798">
              <w:rPr>
                <w:rFonts w:cs="Times New Roman"/>
                <w:sz w:val="28"/>
                <w:szCs w:val="28"/>
              </w:rPr>
              <w:t>ActiveNetworkManagement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A1798">
              <w:rPr>
                <w:rFonts w:cs="Times New Roman"/>
                <w:sz w:val="28"/>
                <w:szCs w:val="28"/>
              </w:rPr>
              <w:t>Активное управление сетью</w:t>
            </w:r>
          </w:p>
        </w:tc>
      </w:tr>
      <w:tr w:rsidR="009C4E6B" w:rsidRPr="002A1798" w:rsidTr="003861E4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A1798">
              <w:rPr>
                <w:rFonts w:cs="Times New Roman"/>
                <w:sz w:val="28"/>
                <w:szCs w:val="28"/>
              </w:rPr>
              <w:t>enhance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A1798">
              <w:rPr>
                <w:rFonts w:cs="Times New Roman"/>
                <w:sz w:val="28"/>
                <w:szCs w:val="28"/>
              </w:rPr>
              <w:t>усилить</w:t>
            </w:r>
          </w:p>
        </w:tc>
      </w:tr>
      <w:tr w:rsidR="009C4E6B" w:rsidRPr="002A1798" w:rsidTr="003861E4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A1798">
              <w:rPr>
                <w:rFonts w:cs="Times New Roman"/>
                <w:sz w:val="28"/>
                <w:szCs w:val="28"/>
              </w:rPr>
              <w:t>intelligence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A1798">
              <w:rPr>
                <w:rFonts w:cs="Times New Roman"/>
                <w:sz w:val="28"/>
                <w:szCs w:val="28"/>
              </w:rPr>
              <w:t>интеллект</w:t>
            </w:r>
          </w:p>
        </w:tc>
      </w:tr>
      <w:tr w:rsidR="009C4E6B" w:rsidRPr="002A1798" w:rsidTr="003861E4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A1798">
              <w:rPr>
                <w:rFonts w:cs="Times New Roman"/>
                <w:sz w:val="28"/>
                <w:szCs w:val="28"/>
              </w:rPr>
              <w:t>voltagecontrol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A1798">
              <w:rPr>
                <w:rFonts w:cs="Times New Roman"/>
                <w:sz w:val="28"/>
                <w:szCs w:val="28"/>
              </w:rPr>
              <w:t>контроль напряжения</w:t>
            </w:r>
          </w:p>
        </w:tc>
      </w:tr>
      <w:tr w:rsidR="009C4E6B" w:rsidRPr="002A1798" w:rsidTr="003861E4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A1798">
              <w:rPr>
                <w:rFonts w:cs="Times New Roman"/>
                <w:sz w:val="28"/>
                <w:szCs w:val="28"/>
              </w:rPr>
              <w:t>faultlevel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A1798">
              <w:rPr>
                <w:rFonts w:cs="Times New Roman"/>
                <w:sz w:val="28"/>
                <w:szCs w:val="28"/>
              </w:rPr>
              <w:t>уровень неисправности</w:t>
            </w:r>
          </w:p>
        </w:tc>
      </w:tr>
      <w:tr w:rsidR="009C4E6B" w:rsidRPr="002A1798" w:rsidTr="003861E4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A1798">
              <w:rPr>
                <w:rFonts w:cs="Times New Roman"/>
                <w:sz w:val="28"/>
                <w:szCs w:val="28"/>
              </w:rPr>
              <w:t>restoration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A1798">
              <w:rPr>
                <w:rFonts w:cs="Times New Roman"/>
                <w:sz w:val="28"/>
                <w:szCs w:val="28"/>
              </w:rPr>
              <w:t>восстановление</w:t>
            </w:r>
          </w:p>
        </w:tc>
      </w:tr>
      <w:tr w:rsidR="009C4E6B" w:rsidRPr="002A1798" w:rsidTr="003861E4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A1798">
              <w:rPr>
                <w:rFonts w:cs="Times New Roman"/>
                <w:sz w:val="28"/>
                <w:szCs w:val="28"/>
              </w:rPr>
              <w:t>ability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A1798">
              <w:rPr>
                <w:rFonts w:cs="Times New Roman"/>
                <w:sz w:val="28"/>
                <w:szCs w:val="28"/>
              </w:rPr>
              <w:t>способность</w:t>
            </w:r>
          </w:p>
        </w:tc>
      </w:tr>
      <w:tr w:rsidR="009C4E6B" w:rsidRPr="002A1798" w:rsidTr="003861E4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A1798">
              <w:rPr>
                <w:rFonts w:cs="Times New Roman"/>
                <w:sz w:val="28"/>
                <w:szCs w:val="28"/>
              </w:rPr>
              <w:t>distributedgeneration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A1798">
              <w:rPr>
                <w:rFonts w:cs="Times New Roman"/>
                <w:sz w:val="28"/>
                <w:szCs w:val="28"/>
              </w:rPr>
              <w:t>распределённая энергетика</w:t>
            </w:r>
          </w:p>
        </w:tc>
      </w:tr>
      <w:tr w:rsidR="009C4E6B" w:rsidRPr="002A1798" w:rsidTr="003861E4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A1798">
              <w:rPr>
                <w:rFonts w:cs="Times New Roman"/>
                <w:sz w:val="28"/>
                <w:szCs w:val="28"/>
              </w:rPr>
              <w:t>reinforce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A1798">
              <w:rPr>
                <w:rFonts w:cs="Times New Roman"/>
                <w:sz w:val="28"/>
                <w:szCs w:val="28"/>
              </w:rPr>
              <w:t>усиливать</w:t>
            </w:r>
          </w:p>
        </w:tc>
      </w:tr>
      <w:tr w:rsidR="009C4E6B" w:rsidRPr="002A1798" w:rsidTr="003861E4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A1798">
              <w:rPr>
                <w:rFonts w:cs="Times New Roman"/>
                <w:sz w:val="28"/>
                <w:szCs w:val="28"/>
              </w:rPr>
              <w:t>substation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A1798">
              <w:rPr>
                <w:rFonts w:cs="Times New Roman"/>
                <w:sz w:val="28"/>
                <w:szCs w:val="28"/>
              </w:rPr>
              <w:t>подстанция</w:t>
            </w:r>
          </w:p>
        </w:tc>
      </w:tr>
      <w:tr w:rsidR="009C4E6B" w:rsidRPr="002A1798" w:rsidTr="003861E4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A1798">
              <w:rPr>
                <w:rFonts w:cs="Times New Roman"/>
                <w:sz w:val="28"/>
                <w:szCs w:val="28"/>
              </w:rPr>
              <w:t>distributionmanagementsystem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A1798">
              <w:rPr>
                <w:rFonts w:cs="Times New Roman"/>
                <w:sz w:val="28"/>
                <w:szCs w:val="28"/>
              </w:rPr>
              <w:t>система управления распределением</w:t>
            </w:r>
          </w:p>
        </w:tc>
      </w:tr>
      <w:tr w:rsidR="009C4E6B" w:rsidRPr="002A1798" w:rsidTr="003861E4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A1798">
              <w:rPr>
                <w:rFonts w:cs="Times New Roman"/>
                <w:sz w:val="28"/>
                <w:szCs w:val="28"/>
              </w:rPr>
              <w:t>suite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A1798">
              <w:rPr>
                <w:rFonts w:cs="Times New Roman"/>
                <w:sz w:val="28"/>
                <w:szCs w:val="28"/>
              </w:rPr>
              <w:t>Набор, комплекс помещений, подсистема</w:t>
            </w:r>
          </w:p>
        </w:tc>
      </w:tr>
      <w:tr w:rsidR="009C4E6B" w:rsidRPr="002A1798" w:rsidTr="003861E4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A1798">
              <w:rPr>
                <w:rFonts w:cs="Times New Roman"/>
                <w:sz w:val="28"/>
                <w:szCs w:val="28"/>
              </w:rPr>
              <w:t>application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A1798">
              <w:rPr>
                <w:rFonts w:cs="Times New Roman"/>
                <w:sz w:val="28"/>
                <w:szCs w:val="28"/>
              </w:rPr>
              <w:t>применение</w:t>
            </w:r>
          </w:p>
        </w:tc>
      </w:tr>
      <w:tr w:rsidR="009C4E6B" w:rsidRPr="002A1798" w:rsidTr="003861E4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A1798">
              <w:rPr>
                <w:rFonts w:cs="Times New Roman"/>
                <w:sz w:val="28"/>
                <w:szCs w:val="28"/>
              </w:rPr>
              <w:t>software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A1798">
              <w:rPr>
                <w:rFonts w:cs="Times New Roman"/>
                <w:sz w:val="28"/>
                <w:szCs w:val="28"/>
              </w:rPr>
              <w:t>програмное</w:t>
            </w:r>
            <w:proofErr w:type="spellEnd"/>
            <w:r w:rsidRPr="002A1798">
              <w:rPr>
                <w:rFonts w:cs="Times New Roman"/>
                <w:sz w:val="28"/>
                <w:szCs w:val="28"/>
              </w:rPr>
              <w:t xml:space="preserve"> обеспечение</w:t>
            </w:r>
          </w:p>
        </w:tc>
      </w:tr>
      <w:tr w:rsidR="009C4E6B" w:rsidRPr="002A1798" w:rsidTr="003861E4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A1798">
              <w:rPr>
                <w:rFonts w:cs="Times New Roman"/>
                <w:sz w:val="28"/>
                <w:szCs w:val="28"/>
              </w:rPr>
              <w:t>automaticvoltagecontrol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A1798">
              <w:rPr>
                <w:rFonts w:cs="Times New Roman"/>
                <w:sz w:val="28"/>
                <w:szCs w:val="28"/>
              </w:rPr>
              <w:t>автоматический контроль напряжения</w:t>
            </w:r>
          </w:p>
        </w:tc>
      </w:tr>
      <w:tr w:rsidR="009C4E6B" w:rsidRPr="002A1798" w:rsidTr="003861E4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A1798">
              <w:rPr>
                <w:rFonts w:cs="Times New Roman"/>
                <w:sz w:val="28"/>
                <w:szCs w:val="28"/>
              </w:rPr>
              <w:t>vary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A1798">
              <w:rPr>
                <w:rFonts w:cs="Times New Roman"/>
                <w:sz w:val="28"/>
                <w:szCs w:val="28"/>
              </w:rPr>
              <w:t>варьировать</w:t>
            </w:r>
          </w:p>
        </w:tc>
      </w:tr>
      <w:tr w:rsidR="009C4E6B" w:rsidRPr="002A1798" w:rsidTr="003861E4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A1798">
              <w:rPr>
                <w:rFonts w:cs="Times New Roman"/>
                <w:sz w:val="28"/>
                <w:szCs w:val="28"/>
              </w:rPr>
              <w:lastRenderedPageBreak/>
              <w:t>acceptablelimits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A1798">
              <w:rPr>
                <w:rFonts w:cs="Times New Roman"/>
                <w:sz w:val="28"/>
                <w:szCs w:val="28"/>
              </w:rPr>
              <w:t>допустимые пределы</w:t>
            </w:r>
          </w:p>
        </w:tc>
      </w:tr>
      <w:tr w:rsidR="009C4E6B" w:rsidRPr="002A1798" w:rsidTr="003861E4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A1798">
              <w:rPr>
                <w:rFonts w:cs="Times New Roman"/>
                <w:sz w:val="28"/>
                <w:szCs w:val="28"/>
              </w:rPr>
              <w:t>load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A1798">
              <w:rPr>
                <w:rFonts w:cs="Times New Roman"/>
                <w:sz w:val="28"/>
                <w:szCs w:val="28"/>
              </w:rPr>
              <w:t>нагрузка</w:t>
            </w:r>
          </w:p>
        </w:tc>
      </w:tr>
      <w:tr w:rsidR="009C4E6B" w:rsidRPr="002A1798" w:rsidTr="003861E4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A1798">
              <w:rPr>
                <w:rFonts w:cs="Times New Roman"/>
                <w:sz w:val="28"/>
                <w:szCs w:val="28"/>
              </w:rPr>
              <w:t>statutoryminimum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A1798">
              <w:rPr>
                <w:rFonts w:cs="Times New Roman"/>
                <w:sz w:val="28"/>
                <w:szCs w:val="28"/>
              </w:rPr>
              <w:t>установленный законом минимум</w:t>
            </w:r>
          </w:p>
        </w:tc>
      </w:tr>
      <w:tr w:rsidR="009C4E6B" w:rsidRPr="002A1798" w:rsidTr="003861E4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A1798">
              <w:rPr>
                <w:rFonts w:cs="Times New Roman"/>
                <w:sz w:val="28"/>
                <w:szCs w:val="28"/>
              </w:rPr>
              <w:t>statutorymaximum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A1798">
              <w:rPr>
                <w:rFonts w:cs="Times New Roman"/>
                <w:sz w:val="28"/>
                <w:szCs w:val="28"/>
              </w:rPr>
              <w:t>установленный законом максимум</w:t>
            </w:r>
          </w:p>
        </w:tc>
      </w:tr>
      <w:tr w:rsidR="009C4E6B" w:rsidRPr="002A1798" w:rsidTr="003861E4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A1798">
              <w:rPr>
                <w:rFonts w:cs="Times New Roman"/>
                <w:sz w:val="28"/>
                <w:szCs w:val="28"/>
              </w:rPr>
              <w:t>resultin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A1798">
              <w:rPr>
                <w:rFonts w:cs="Times New Roman"/>
                <w:sz w:val="28"/>
                <w:szCs w:val="28"/>
              </w:rPr>
              <w:t>повлиять на что-то, как результат</w:t>
            </w:r>
          </w:p>
        </w:tc>
      </w:tr>
      <w:tr w:rsidR="009C4E6B" w:rsidRPr="002A1798" w:rsidTr="003861E4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A1798">
              <w:rPr>
                <w:rFonts w:cs="Times New Roman"/>
                <w:sz w:val="28"/>
                <w:szCs w:val="28"/>
              </w:rPr>
              <w:t>energylosses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A1798">
              <w:rPr>
                <w:rFonts w:cs="Times New Roman"/>
                <w:sz w:val="28"/>
                <w:szCs w:val="28"/>
              </w:rPr>
              <w:t>потери энергии</w:t>
            </w:r>
          </w:p>
        </w:tc>
      </w:tr>
      <w:tr w:rsidR="009C4E6B" w:rsidRPr="002A1798" w:rsidTr="003861E4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A1798">
              <w:rPr>
                <w:rFonts w:cs="Times New Roman"/>
                <w:sz w:val="28"/>
                <w:szCs w:val="28"/>
              </w:rPr>
              <w:t>adjust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A1798">
              <w:rPr>
                <w:rFonts w:cs="Times New Roman"/>
                <w:sz w:val="28"/>
                <w:szCs w:val="28"/>
              </w:rPr>
              <w:t>регулировать</w:t>
            </w:r>
          </w:p>
        </w:tc>
      </w:tr>
      <w:tr w:rsidR="009C4E6B" w:rsidRPr="002A1798" w:rsidTr="003861E4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A1798">
              <w:rPr>
                <w:rFonts w:cs="Times New Roman"/>
                <w:sz w:val="28"/>
                <w:szCs w:val="28"/>
              </w:rPr>
              <w:t>efficiency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A1798">
              <w:rPr>
                <w:rFonts w:cs="Times New Roman"/>
                <w:sz w:val="28"/>
                <w:szCs w:val="28"/>
              </w:rPr>
              <w:t>эффективность</w:t>
            </w:r>
          </w:p>
        </w:tc>
      </w:tr>
      <w:tr w:rsidR="009C4E6B" w:rsidRPr="002A1798" w:rsidTr="003861E4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A1798">
              <w:rPr>
                <w:rFonts w:cs="Times New Roman"/>
                <w:sz w:val="28"/>
                <w:szCs w:val="28"/>
              </w:rPr>
              <w:t>presetlimit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A1798">
              <w:rPr>
                <w:rFonts w:cs="Times New Roman"/>
                <w:sz w:val="28"/>
                <w:szCs w:val="28"/>
              </w:rPr>
              <w:t>заданный предел</w:t>
            </w:r>
          </w:p>
        </w:tc>
      </w:tr>
      <w:tr w:rsidR="009C4E6B" w:rsidRPr="002A1798" w:rsidTr="003861E4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A1798">
              <w:rPr>
                <w:rFonts w:cs="Times New Roman"/>
                <w:sz w:val="28"/>
                <w:szCs w:val="28"/>
              </w:rPr>
              <w:t>copewith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A1798">
              <w:rPr>
                <w:rFonts w:cs="Times New Roman"/>
                <w:sz w:val="28"/>
                <w:szCs w:val="28"/>
              </w:rPr>
              <w:t>справляться с</w:t>
            </w:r>
          </w:p>
        </w:tc>
      </w:tr>
      <w:tr w:rsidR="009C4E6B" w:rsidRPr="002A1798" w:rsidTr="003861E4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A1798">
              <w:rPr>
                <w:rFonts w:cs="Times New Roman"/>
                <w:sz w:val="28"/>
                <w:szCs w:val="28"/>
              </w:rPr>
              <w:t>reversepowerflow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A1798">
              <w:rPr>
                <w:rFonts w:cs="Times New Roman"/>
                <w:sz w:val="28"/>
                <w:szCs w:val="28"/>
              </w:rPr>
              <w:t>обратный поток энергии</w:t>
            </w:r>
          </w:p>
        </w:tc>
      </w:tr>
      <w:tr w:rsidR="009C4E6B" w:rsidRPr="002A1798" w:rsidTr="003861E4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A1798">
              <w:rPr>
                <w:rFonts w:cs="Times New Roman"/>
                <w:sz w:val="28"/>
                <w:szCs w:val="28"/>
              </w:rPr>
              <w:t>dynamiclinerating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A1798">
              <w:rPr>
                <w:rFonts w:cs="Times New Roman"/>
                <w:sz w:val="28"/>
                <w:szCs w:val="28"/>
              </w:rPr>
              <w:t>динамический рейтинг линии</w:t>
            </w:r>
          </w:p>
        </w:tc>
      </w:tr>
      <w:tr w:rsidR="009C4E6B" w:rsidRPr="002A1798" w:rsidTr="003861E4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A1798">
              <w:rPr>
                <w:rFonts w:cs="Times New Roman"/>
                <w:sz w:val="28"/>
                <w:szCs w:val="28"/>
              </w:rPr>
              <w:t>overheadline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A1798">
              <w:rPr>
                <w:rFonts w:cs="Times New Roman"/>
                <w:sz w:val="28"/>
                <w:szCs w:val="28"/>
              </w:rPr>
              <w:t>воздушная линия</w:t>
            </w:r>
          </w:p>
        </w:tc>
      </w:tr>
      <w:tr w:rsidR="009C4E6B" w:rsidRPr="002A1798" w:rsidTr="003861E4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A1798">
              <w:rPr>
                <w:rFonts w:cs="Times New Roman"/>
                <w:sz w:val="28"/>
                <w:szCs w:val="28"/>
              </w:rPr>
              <w:t>value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A1798">
              <w:rPr>
                <w:rFonts w:cs="Times New Roman"/>
                <w:sz w:val="28"/>
                <w:szCs w:val="28"/>
              </w:rPr>
              <w:t>ценность</w:t>
            </w:r>
          </w:p>
        </w:tc>
      </w:tr>
      <w:tr w:rsidR="009C4E6B" w:rsidRPr="002A1798" w:rsidTr="003861E4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A1798">
              <w:rPr>
                <w:rFonts w:cs="Times New Roman"/>
                <w:sz w:val="28"/>
                <w:szCs w:val="28"/>
              </w:rPr>
              <w:t>capacity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A1798">
              <w:rPr>
                <w:rFonts w:cs="Times New Roman"/>
                <w:sz w:val="28"/>
                <w:szCs w:val="28"/>
              </w:rPr>
              <w:t>вместимость</w:t>
            </w:r>
          </w:p>
        </w:tc>
      </w:tr>
      <w:tr w:rsidR="009C4E6B" w:rsidRPr="002A1798" w:rsidTr="003861E4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A1798">
              <w:rPr>
                <w:rFonts w:cs="Times New Roman"/>
                <w:sz w:val="28"/>
                <w:szCs w:val="28"/>
              </w:rPr>
              <w:t>determine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A1798">
              <w:rPr>
                <w:rFonts w:cs="Times New Roman"/>
                <w:sz w:val="28"/>
                <w:szCs w:val="28"/>
              </w:rPr>
              <w:t>определить</w:t>
            </w:r>
          </w:p>
        </w:tc>
      </w:tr>
      <w:tr w:rsidR="009C4E6B" w:rsidRPr="002A1798" w:rsidTr="003861E4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A1798">
              <w:rPr>
                <w:rFonts w:cs="Times New Roman"/>
                <w:sz w:val="28"/>
                <w:szCs w:val="28"/>
              </w:rPr>
              <w:t>peakperformance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A1798">
              <w:rPr>
                <w:rFonts w:cs="Times New Roman"/>
                <w:sz w:val="28"/>
                <w:szCs w:val="28"/>
              </w:rPr>
              <w:t>максимальная производительность</w:t>
            </w:r>
          </w:p>
        </w:tc>
      </w:tr>
      <w:tr w:rsidR="009C4E6B" w:rsidRPr="002A1798" w:rsidTr="003861E4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A1798">
              <w:rPr>
                <w:rFonts w:cs="Times New Roman"/>
                <w:sz w:val="28"/>
                <w:szCs w:val="28"/>
              </w:rPr>
              <w:t>MeasurementUnit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A1798">
              <w:rPr>
                <w:rFonts w:cs="Times New Roman"/>
                <w:sz w:val="28"/>
                <w:szCs w:val="28"/>
              </w:rPr>
              <w:t>Измерительное устройство</w:t>
            </w:r>
          </w:p>
        </w:tc>
      </w:tr>
      <w:tr w:rsidR="009C4E6B" w:rsidRPr="002A1798" w:rsidTr="003861E4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A1798">
              <w:rPr>
                <w:rFonts w:cs="Times New Roman"/>
                <w:sz w:val="28"/>
                <w:szCs w:val="28"/>
              </w:rPr>
              <w:t>sample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A1798">
              <w:rPr>
                <w:rFonts w:cs="Times New Roman"/>
                <w:sz w:val="28"/>
                <w:szCs w:val="28"/>
              </w:rPr>
              <w:t>образец</w:t>
            </w:r>
          </w:p>
        </w:tc>
      </w:tr>
      <w:tr w:rsidR="009C4E6B" w:rsidRPr="002A1798" w:rsidTr="003861E4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2A1798">
              <w:rPr>
                <w:rFonts w:cs="Times New Roman"/>
                <w:sz w:val="28"/>
                <w:szCs w:val="28"/>
                <w:lang w:val="en-US"/>
              </w:rPr>
              <w:t>a near real time view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proofErr w:type="spellStart"/>
            <w:r w:rsidRPr="002A1798">
              <w:rPr>
                <w:rFonts w:cs="Times New Roman"/>
                <w:sz w:val="28"/>
                <w:szCs w:val="28"/>
                <w:lang w:val="en-US"/>
              </w:rPr>
              <w:t>вид</w:t>
            </w:r>
            <w:proofErr w:type="spellEnd"/>
            <w:r w:rsidRPr="002A1798">
              <w:rPr>
                <w:rFonts w:cs="Times New Roman"/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002A1798">
              <w:rPr>
                <w:rFonts w:cs="Times New Roman"/>
                <w:sz w:val="28"/>
                <w:szCs w:val="28"/>
                <w:lang w:val="en-US"/>
              </w:rPr>
              <w:t>реальном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A1798">
              <w:rPr>
                <w:rFonts w:cs="Times New Roman"/>
                <w:sz w:val="28"/>
                <w:szCs w:val="28"/>
                <w:lang w:val="en-US"/>
              </w:rPr>
              <w:t>времени</w:t>
            </w:r>
            <w:proofErr w:type="spellEnd"/>
          </w:p>
        </w:tc>
      </w:tr>
      <w:tr w:rsidR="009C4E6B" w:rsidRPr="002A1798" w:rsidTr="003861E4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2A1798">
              <w:rPr>
                <w:rFonts w:cs="Times New Roman"/>
                <w:sz w:val="28"/>
                <w:szCs w:val="28"/>
                <w:lang w:val="en-US"/>
              </w:rPr>
              <w:t>Supervisory Control And Data Acquisition (SCADA)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A1798">
              <w:rPr>
                <w:rFonts w:cs="Times New Roman"/>
                <w:sz w:val="28"/>
                <w:szCs w:val="28"/>
              </w:rPr>
              <w:t>Диспетчерский контроль и сбор данных (</w:t>
            </w:r>
            <w:r w:rsidRPr="002A1798">
              <w:rPr>
                <w:rFonts w:cs="Times New Roman"/>
                <w:sz w:val="28"/>
                <w:szCs w:val="28"/>
                <w:lang w:val="en-US"/>
              </w:rPr>
              <w:t>SCADA</w:t>
            </w:r>
            <w:r w:rsidRPr="002A1798">
              <w:rPr>
                <w:rFonts w:cs="Times New Roman"/>
                <w:sz w:val="28"/>
                <w:szCs w:val="28"/>
              </w:rPr>
              <w:t>)</w:t>
            </w:r>
          </w:p>
        </w:tc>
      </w:tr>
      <w:tr w:rsidR="009C4E6B" w:rsidRPr="002A1798" w:rsidTr="003861E4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A1798">
              <w:rPr>
                <w:rFonts w:cs="Times New Roman"/>
                <w:sz w:val="28"/>
                <w:szCs w:val="28"/>
              </w:rPr>
              <w:t>reactivepowercompensation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A1798">
              <w:rPr>
                <w:rFonts w:cs="Times New Roman"/>
                <w:sz w:val="28"/>
                <w:szCs w:val="28"/>
              </w:rPr>
              <w:t>компенсация реактивной мощности</w:t>
            </w:r>
          </w:p>
        </w:tc>
      </w:tr>
      <w:tr w:rsidR="009C4E6B" w:rsidRPr="002A1798" w:rsidTr="003861E4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A1798">
              <w:rPr>
                <w:rFonts w:cs="Times New Roman"/>
                <w:sz w:val="28"/>
                <w:szCs w:val="28"/>
              </w:rPr>
              <w:t>cable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A1798">
              <w:rPr>
                <w:rFonts w:cs="Times New Roman"/>
                <w:sz w:val="28"/>
                <w:szCs w:val="28"/>
              </w:rPr>
              <w:t>кабель</w:t>
            </w:r>
          </w:p>
        </w:tc>
      </w:tr>
      <w:tr w:rsidR="009C4E6B" w:rsidRPr="002A1798" w:rsidTr="003861E4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A1798">
              <w:rPr>
                <w:rFonts w:cs="Times New Roman"/>
                <w:sz w:val="28"/>
                <w:szCs w:val="28"/>
              </w:rPr>
              <w:t>injection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A1798">
              <w:rPr>
                <w:rFonts w:cs="Times New Roman"/>
                <w:sz w:val="28"/>
                <w:szCs w:val="28"/>
              </w:rPr>
              <w:t>подача сигнала</w:t>
            </w:r>
          </w:p>
        </w:tc>
      </w:tr>
      <w:tr w:rsidR="009C4E6B" w:rsidRPr="002A1798" w:rsidTr="003861E4">
        <w:trPr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A1798">
              <w:rPr>
                <w:rFonts w:cs="Times New Roman"/>
                <w:sz w:val="28"/>
                <w:szCs w:val="28"/>
              </w:rPr>
              <w:t>absorption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4E6B" w:rsidRPr="002A1798" w:rsidRDefault="009C4E6B" w:rsidP="003861E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A1798">
              <w:rPr>
                <w:rFonts w:cs="Times New Roman"/>
                <w:sz w:val="28"/>
                <w:szCs w:val="28"/>
              </w:rPr>
              <w:t>поглощение</w:t>
            </w:r>
          </w:p>
        </w:tc>
      </w:tr>
    </w:tbl>
    <w:p w:rsidR="009C4E6B" w:rsidRPr="009C4E6B" w:rsidRDefault="009C4E6B" w:rsidP="00995134">
      <w:pPr>
        <w:ind w:firstLine="708"/>
        <w:jc w:val="both"/>
        <w:rPr>
          <w:rFonts w:cs="Times New Roman"/>
          <w:sz w:val="28"/>
          <w:szCs w:val="28"/>
        </w:rPr>
      </w:pPr>
    </w:p>
    <w:sectPr w:rsidR="009C4E6B" w:rsidRPr="009C4E6B" w:rsidSect="00987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95134"/>
    <w:rsid w:val="00137503"/>
    <w:rsid w:val="00364388"/>
    <w:rsid w:val="00464455"/>
    <w:rsid w:val="007978EC"/>
    <w:rsid w:val="00866069"/>
    <w:rsid w:val="00935DCE"/>
    <w:rsid w:val="009877EA"/>
    <w:rsid w:val="00995134"/>
    <w:rsid w:val="009A594A"/>
    <w:rsid w:val="009C4E6B"/>
    <w:rsid w:val="00AE276A"/>
    <w:rsid w:val="00B64BFD"/>
    <w:rsid w:val="00C43C22"/>
    <w:rsid w:val="00F61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Е.</dc:creator>
  <cp:lastModifiedBy>Admin</cp:lastModifiedBy>
  <cp:revision>4</cp:revision>
  <dcterms:created xsi:type="dcterms:W3CDTF">2020-05-06T16:41:00Z</dcterms:created>
  <dcterms:modified xsi:type="dcterms:W3CDTF">2020-05-06T16:45:00Z</dcterms:modified>
</cp:coreProperties>
</file>