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Работа над ошибками</w:t>
      </w:r>
    </w:p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5"/>
        <w:gridCol w:w="4425"/>
      </w:tblGrid>
      <w:tr>
        <w:trPr/>
        <w:tc>
          <w:tcPr>
            <w:cnfStyle w:val="1010000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the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lack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of</w:t>
            </w:r>
          </w:p>
        </w:tc>
        <w:tc>
          <w:tcPr>
            <w:cnfStyle w:val="1000000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отсутствие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constitute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>
                <w:color w:val="70ad47" w:themeColor="accent6"/>
              </w:rPr>
            </w:pPr>
            <w:r>
              <w:t>представляет собой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scope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сфера действия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extend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Р</w:t>
            </w:r>
            <w:r>
              <w:t>аспространяется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exclude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исключи</w:t>
            </w:r>
            <w:r>
              <w:t>ть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contributor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В</w:t>
            </w:r>
            <w:r>
              <w:t>кладчики</w:t>
            </w:r>
            <w:r>
              <w:t xml:space="preserve"> 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core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О</w:t>
            </w:r>
            <w:r>
              <w:t>сновные</w:t>
            </w:r>
            <w:r>
              <w:t xml:space="preserve"> 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Active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Network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Management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rPr>
                <w:strike w:val="on"/>
                <w:color w:val="000000" w:themeColor="dk1"/>
                <w:highlight w:val="red"/>
              </w:rPr>
              <w:t>(а</w:t>
            </w:r>
            <w:r>
              <w:rPr>
                <w:strike w:val="on"/>
                <w:color w:val="000000" w:themeColor="dk1"/>
                <w:highlight w:val="red"/>
              </w:rPr>
              <w:t>ктивное управление сеть)</w:t>
            </w:r>
            <w:r>
              <w:rPr>
                <w:color w:val="ff0000"/>
              </w:rPr>
              <w:t xml:space="preserve"> </w:t>
            </w:r>
            <w:r>
              <w:t xml:space="preserve">– </w:t>
            </w:r>
            <w:r>
              <w:rPr>
                <w:color w:val="000000" w:themeColor="dk1"/>
                <w:highlight w:val="green"/>
              </w:rPr>
              <w:t>упр</w:t>
            </w:r>
            <w:r>
              <w:rPr>
                <w:color w:val="000000" w:themeColor="dk1"/>
                <w:highlight w:val="green"/>
              </w:rPr>
              <w:t>авление активной сетью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enhance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trike w:val="off"/>
                <w:dstrike w:val="off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trike w:val="on"/>
                <w:color w:val="000000" w:themeColor="dk1"/>
                <w:sz w:val="24"/>
                <w:szCs w:val="24"/>
                <w:highlight w:val="red"/>
                <w:lang w:eastAsia="ru-RU"/>
              </w:rPr>
              <w:t>(Р</w:t>
            </w:r>
            <w:r>
              <w:rPr>
                <w:rFonts w:ascii="Times New Roman" w:cs="Times New Roman" w:eastAsia="Times New Roman" w:hAnsi="Times New Roman"/>
                <w:strike w:val="on"/>
                <w:color w:val="000000" w:themeColor="dk1"/>
                <w:sz w:val="24"/>
                <w:szCs w:val="24"/>
                <w:highlight w:val="red"/>
                <w:lang w:eastAsia="ru-RU"/>
              </w:rPr>
              <w:t>асширенный)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 w:themeColor="dk1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color w:val="000000" w:themeColor="dk1"/>
                <w:sz w:val="24"/>
                <w:szCs w:val="24"/>
                <w:highlight w:val="green"/>
                <w:lang w:eastAsia="ru-RU"/>
              </w:rPr>
              <w:t>улучшать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intelligence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trike w:val="off"/>
                <w:dstrike w:val="off"/>
                <w:color w:val="ff0000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trike w:val="on"/>
                <w:color w:val="000000" w:themeColor="dk1"/>
                <w:sz w:val="24"/>
                <w:szCs w:val="24"/>
                <w:highlight w:val="red"/>
                <w:u w:val="none"/>
                <w:lang w:eastAsia="ru-RU"/>
              </w:rPr>
              <w:t>(И</w:t>
            </w:r>
            <w:r>
              <w:rPr>
                <w:rFonts w:ascii="Times New Roman" w:cs="Times New Roman" w:eastAsia="Times New Roman" w:hAnsi="Times New Roman"/>
                <w:strike w:val="on"/>
                <w:color w:val="000000" w:themeColor="dk1"/>
                <w:sz w:val="24"/>
                <w:szCs w:val="24"/>
                <w:highlight w:val="red"/>
                <w:u w:val="none"/>
                <w:lang w:eastAsia="ru-RU"/>
              </w:rPr>
              <w:t>нтеллект)</w:t>
            </w:r>
            <w:r>
              <w:rPr>
                <w:rFonts w:ascii="Times New Roman" w:cs="Times New Roman" w:eastAsia="Times New Roman" w:hAnsi="Times New Roman"/>
                <w:color w:val="000000" w:themeColor="dk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cs="Times New Roman" w:eastAsia="Times New Roman" w:hAnsi="Times New Roman"/>
                <w:color w:val="000000" w:themeColor="dk1"/>
                <w:sz w:val="24"/>
                <w:szCs w:val="24"/>
                <w:highlight w:val="green"/>
                <w:lang w:eastAsia="ru-RU"/>
              </w:rPr>
              <w:t>быстрое понимание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voltage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control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к</w:t>
            </w:r>
            <w:r>
              <w:t>онтроль напряжения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fault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level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уровень неисправности</w:t>
            </w:r>
            <w:r>
              <w:t xml:space="preserve"> 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restoration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восстановление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ability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способность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distributed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generation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р</w:t>
            </w:r>
            <w:r>
              <w:t>аспределенная генерация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reinforce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усил</w:t>
            </w:r>
            <w:r>
              <w:t>ения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substation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подстанция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distribution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management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system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система управления распределением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suite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набор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application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приложение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software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п</w:t>
            </w:r>
            <w:r>
              <w:t>рограммное обеспечение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automatic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voltage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control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автоматическое</w:t>
            </w:r>
            <w:r>
              <w:t> регулирование напряжени</w:t>
            </w:r>
            <w:r>
              <w:t>ем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vary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изменения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acceptable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limits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д</w:t>
            </w:r>
            <w:r>
              <w:t>опустимые пределы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load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нагрузки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statutory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minimum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у</w:t>
            </w:r>
            <w:r>
              <w:t>становленный минимум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statutory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maximum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у</w:t>
            </w:r>
            <w:r>
              <w:t>становленный максимум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result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in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П</w:t>
            </w:r>
            <w:r>
              <w:t>ривести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energy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losses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п</w:t>
            </w:r>
            <w:r>
              <w:t>отери энергии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adjust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Н</w:t>
            </w:r>
            <w:r>
              <w:t>астраивать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efficiency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rPr>
                <w:strike w:val="off"/>
                <w:dstrike w:val="off"/>
                <w:color w:val="ff0000"/>
              </w:rPr>
              <w:t xml:space="preserve"> </w:t>
            </w:r>
            <w:r>
              <w:rPr>
                <w:strike w:val="off"/>
                <w:dstrike w:val="off"/>
                <w:color w:val="000000" w:themeColor="dk1"/>
                <w:highlight w:val="red"/>
              </w:rPr>
              <w:t>(</w:t>
            </w:r>
            <w:r>
              <w:rPr>
                <w:strike w:val="on"/>
                <w:color w:val="000000" w:themeColor="dk1"/>
                <w:highlight w:val="red"/>
              </w:rPr>
              <w:t>Э</w:t>
            </w:r>
            <w:r>
              <w:rPr>
                <w:strike w:val="on"/>
                <w:color w:val="000000" w:themeColor="dk1"/>
                <w:highlight w:val="red"/>
              </w:rPr>
              <w:t>ффективность</w:t>
            </w:r>
            <w:r>
              <w:rPr>
                <w:strike w:val="off"/>
                <w:dstrike w:val="off"/>
                <w:color w:val="000000" w:themeColor="dk1"/>
                <w:highlight w:val="red"/>
              </w:rPr>
              <w:t>)</w:t>
            </w:r>
            <w:r>
              <w:t xml:space="preserve"> - </w:t>
            </w:r>
            <w:r>
              <w:rPr>
                <w:color w:val="000000" w:themeColor="dk1"/>
                <w:highlight w:val="green"/>
              </w:rPr>
              <w:t>производительность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preset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limit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з</w:t>
            </w:r>
            <w:r>
              <w:t>аданные пределы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cope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with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справляться с</w:t>
            </w:r>
            <w:r>
              <w:t xml:space="preserve"> 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reverse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power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flow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rPr>
                <w:strike w:val="off"/>
                <w:dstrike w:val="off"/>
                <w:color w:val="000000" w:themeColor="dk1"/>
              </w:rPr>
              <w:t xml:space="preserve"> </w:t>
            </w:r>
            <w:r>
              <w:rPr>
                <w:strike w:val="off"/>
                <w:dstrike w:val="off"/>
                <w:color w:val="000000" w:themeColor="dk1"/>
                <w:highlight w:val="red"/>
              </w:rPr>
              <w:t>(</w:t>
            </w:r>
            <w:r>
              <w:rPr>
                <w:strike w:val="on"/>
                <w:color w:val="000000" w:themeColor="dk1"/>
                <w:highlight w:val="red"/>
              </w:rPr>
              <w:t>обратный </w:t>
            </w:r>
            <w:r>
              <w:rPr>
                <w:strike w:val="on"/>
                <w:color w:val="000000" w:themeColor="dk1"/>
                <w:highlight w:val="red"/>
              </w:rPr>
              <w:t>поток энергии</w:t>
            </w:r>
            <w:r>
              <w:rPr>
                <w:strike w:val="off"/>
                <w:dstrike w:val="off"/>
                <w:color w:val="000000" w:themeColor="dk1"/>
                <w:highlight w:val="red"/>
              </w:rPr>
              <w:t>)</w:t>
            </w:r>
            <w:r>
              <w:rPr>
                <w:color w:val="000000" w:themeColor="dk1"/>
              </w:rPr>
              <w:t xml:space="preserve"> </w:t>
            </w:r>
            <w:r>
              <w:rPr>
                <w:color w:val="000000" w:themeColor="dk1"/>
              </w:rPr>
              <w:t xml:space="preserve">– </w:t>
            </w:r>
            <w:r>
              <w:rPr>
                <w:color w:val="000000" w:themeColor="dk1"/>
                <w:highlight w:val="green"/>
              </w:rPr>
              <w:t>обратная мощность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dynamic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line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rating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rPr>
                <w:strike w:val="off"/>
                <w:dstrike w:val="off"/>
                <w:color w:val="000000" w:themeColor="dk1"/>
              </w:rPr>
              <w:t xml:space="preserve"> (</w:t>
            </w:r>
            <w:r>
              <w:rPr>
                <w:strike w:val="on"/>
                <w:color w:val="000000" w:themeColor="dk1"/>
              </w:rPr>
              <w:t>динамический рейтинг линии</w:t>
            </w:r>
            <w:r>
              <w:rPr>
                <w:strike w:val="off"/>
                <w:dstrike w:val="off"/>
                <w:color w:val="000000" w:themeColor="dk1"/>
              </w:rPr>
              <w:t xml:space="preserve">) </w:t>
            </w:r>
            <w:r>
              <w:rPr>
                <w:color w:val="000000" w:themeColor="dk1"/>
              </w:rPr>
              <w:t xml:space="preserve">– </w:t>
            </w:r>
            <w:r>
              <w:rPr>
                <w:color w:val="000000" w:themeColor="dk1"/>
                <w:highlight w:val="green"/>
              </w:rPr>
              <w:t>динамический режим работы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overhead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line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в</w:t>
            </w:r>
            <w:r>
              <w:t>оздушная линия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value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>
                <w:lang w:val="en-US"/>
              </w:rPr>
            </w:pPr>
            <w:r>
              <w:t>значение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capacity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rPr>
                <w:strike w:val="off"/>
                <w:dstrike w:val="off"/>
                <w:color w:val="ff0000"/>
              </w:rPr>
              <w:t xml:space="preserve"> </w:t>
            </w:r>
            <w:r>
              <w:rPr>
                <w:strike w:val="off"/>
                <w:dstrike w:val="off"/>
                <w:color w:val="000000" w:themeColor="dk1"/>
                <w:highlight w:val="red"/>
              </w:rPr>
              <w:t>(</w:t>
            </w:r>
            <w:r>
              <w:rPr>
                <w:strike w:val="on"/>
                <w:color w:val="000000" w:themeColor="dk1"/>
                <w:highlight w:val="red"/>
              </w:rPr>
              <w:t>Е</w:t>
            </w:r>
            <w:r>
              <w:rPr>
                <w:strike w:val="on"/>
                <w:color w:val="000000" w:themeColor="dk1"/>
                <w:highlight w:val="red"/>
              </w:rPr>
              <w:t>мкость</w:t>
            </w:r>
            <w:r>
              <w:rPr>
                <w:strike w:val="off"/>
                <w:dstrike w:val="off"/>
                <w:color w:val="000000" w:themeColor="dk1"/>
                <w:highlight w:val="red"/>
              </w:rPr>
              <w:t>)</w:t>
            </w:r>
            <w:r>
              <w:t xml:space="preserve"> – </w:t>
            </w:r>
            <w:r>
              <w:rPr>
                <w:color w:val="000000" w:themeColor="dk1"/>
                <w:highlight w:val="green"/>
              </w:rPr>
              <w:t>пропускная способность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determine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определить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peak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performance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(</w:t>
            </w:r>
            <w:r>
              <w:rPr>
                <w:highlight w:val="red"/>
              </w:rPr>
              <w:t xml:space="preserve"> </w:t>
            </w:r>
            <w:r>
              <w:rPr>
                <w:strike w:val="on"/>
                <w:highlight w:val="red"/>
              </w:rPr>
              <w:t>пик </w:t>
            </w:r>
            <w:r>
              <w:rPr>
                <w:strike w:val="on"/>
                <w:highlight w:val="red"/>
              </w:rPr>
              <w:t>п</w:t>
            </w:r>
            <w:r>
              <w:rPr>
                <w:strike w:val="on"/>
                <w:highlight w:val="red"/>
              </w:rPr>
              <w:t>роизводительност</w:t>
            </w:r>
            <w:r>
              <w:rPr>
                <w:strike w:val="on"/>
                <w:highlight w:val="red"/>
              </w:rPr>
              <w:t>и</w:t>
            </w:r>
            <w:r>
              <w:t xml:space="preserve"> )</w:t>
            </w:r>
            <w:r>
              <w:t xml:space="preserve"> – </w:t>
            </w:r>
            <w:r>
              <w:rPr>
                <w:highlight w:val="green"/>
              </w:rPr>
              <w:t>максимальная производительность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Measurement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Unit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rPr>
                <w:strike w:val="off"/>
                <w:dstrike w:val="off"/>
                <w:color w:val="000000" w:themeColor="dk1"/>
                <w:highlight w:val="red"/>
              </w:rPr>
              <w:t>(</w:t>
            </w:r>
            <w:r>
              <w:rPr>
                <w:strike w:val="on"/>
                <w:color w:val="000000" w:themeColor="dk1"/>
                <w:highlight w:val="red"/>
              </w:rPr>
              <w:t>единица измерения</w:t>
            </w:r>
            <w:r>
              <w:rPr>
                <w:strike w:val="off"/>
                <w:dstrike w:val="off"/>
                <w:color w:val="000000" w:themeColor="dk1"/>
                <w:highlight w:val="red"/>
              </w:rPr>
              <w:t>)</w:t>
            </w:r>
            <w:r>
              <w:t xml:space="preserve">– </w:t>
            </w:r>
            <w:r>
              <w:rPr>
                <w:color w:val="000000" w:themeColor="dk1"/>
                <w:highlight w:val="green"/>
              </w:rPr>
              <w:t>прибор измерения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sample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И</w:t>
            </w:r>
            <w:r>
              <w:t>змеряет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AU" w:eastAsia="ru-RU"/>
              </w:rPr>
              <w:t>a near real time view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rPr>
                <w:strike w:val="off"/>
                <w:dstrike w:val="off"/>
                <w:color w:val="000000" w:themeColor="dk1"/>
                <w:highlight w:val="red"/>
              </w:rPr>
              <w:t>(</w:t>
            </w:r>
            <w:r>
              <w:rPr>
                <w:strike w:val="on"/>
                <w:color w:val="000000" w:themeColor="dk1"/>
                <w:highlight w:val="red"/>
              </w:rPr>
              <w:t>Вид почти в режиме реального времени</w:t>
            </w:r>
            <w:r>
              <w:rPr>
                <w:strike w:val="off"/>
                <w:dstrike w:val="off"/>
                <w:color w:val="000000" w:themeColor="dk1"/>
                <w:highlight w:val="red"/>
              </w:rPr>
              <w:t>)</w:t>
            </w:r>
            <w:r>
              <w:rPr>
                <w:strike w:val="off"/>
                <w:dstrike w:val="off"/>
                <w:color w:val="ff0000"/>
              </w:rPr>
              <w:t xml:space="preserve"> </w:t>
            </w:r>
            <w:r>
              <w:rPr>
                <w:color w:val="000000" w:themeColor="dk1"/>
                <w:highlight w:val="green"/>
              </w:rPr>
              <w:t xml:space="preserve">– </w:t>
            </w:r>
            <w:r>
              <w:rPr>
                <w:color w:val="000000" w:themeColor="dk1"/>
                <w:highlight w:val="green"/>
              </w:rPr>
              <w:t>вид в реальном времени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AU" w:eastAsia="ru-RU"/>
              </w:rPr>
              <w:t>Supervisory Control And Data Acquisition (SCADA)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Диспетчерский контроль и сбор данных (SCADA)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reactive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power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compensation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компенсация реактивной мощность</w:t>
            </w:r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cable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кабель</w:t>
            </w:r>
          </w:p>
        </w:tc>
      </w:tr>
      <w:tr>
        <w:trPr/>
        <w:tc>
          <w:tcPr>
            <w:cnfStyle w:val="001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injection</w:t>
            </w:r>
          </w:p>
        </w:tc>
        <w:tc>
          <w:tcPr>
            <w:cnfStyle w:val="00000001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bookmarkStart w:id="0" w:name="_GoBack"/>
            <w:r>
              <w:t>П</w:t>
            </w:r>
            <w:r>
              <w:t>одача</w:t>
            </w:r>
            <w:bookmarkEnd w:id="0"/>
          </w:p>
        </w:tc>
      </w:tr>
      <w:tr>
        <w:trPr/>
        <w:tc>
          <w:tcPr>
            <w:cnfStyle w:val="001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absorption</w:t>
            </w:r>
          </w:p>
        </w:tc>
        <w:tc>
          <w:tcPr>
            <w:cnfStyle w:val="000000100000"/>
            <w:tcW w:w="4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Normal(Web)"/>
              <w:spacing w:before="0" w:after="150"/>
              <w:rPr/>
            </w:pPr>
            <w:r>
              <w:t>поглощение</w:t>
            </w:r>
          </w:p>
        </w:tc>
      </w:tr>
    </w:tbl>
    <w:p>
      <w:pPr>
        <w:rPr>
          <w:rFonts w:ascii="Times New Roman" w:cs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1B"/>
    <w:rsid w:val="000A1B57"/>
    <w:rsid w:val="00160321"/>
    <w:rsid w:val="0033172A"/>
    <w:rsid w:val="003F0C75"/>
    <w:rsid w:val="00675E58"/>
    <w:rsid w:val="00886A8F"/>
    <w:rsid w:val="00AE276A"/>
    <w:rsid w:val="00B83D54"/>
    <w:rsid w:val="00C1013B"/>
    <w:rsid w:val="00C2451B"/>
    <w:rsid w:val="00C51885"/>
    <w:rsid w:val="00E26B3A"/>
    <w:rsid w:val="00E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FBDB"/>
  <w15:chartTrackingRefBased/>
  <w15:docId w15:val="{52BE006C-8B2D-4873-9B72-DE6EA353F7CB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rmal(Web)">
    <w:name w:val="Normal (Web)"/>
    <w:basedOn w:val="Normal"/>
    <w:uiPriority w:val="99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Е.</dc:creator>
  <cp:lastModifiedBy>Владислав Латыпов</cp:lastModifiedBy>
</cp:coreProperties>
</file>