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42" w:rsidRPr="0033565D" w:rsidRDefault="001E314C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>Умные сети</w:t>
      </w:r>
      <w:bookmarkStart w:id="0" w:name="_GoBack"/>
      <w:bookmarkEnd w:id="0"/>
    </w:p>
    <w:p w:rsidR="001E314C" w:rsidRPr="0033565D" w:rsidRDefault="001E314C" w:rsidP="001E314C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 xml:space="preserve">Большинство интеллектуальных сетей создаются путем внедрения информационных и коммуникационных технологий (ИКТ) в существующие электрические сети. Ввиду отсутствия общепринятого определения того, что представляет собой умная сеть, трудно сказать, где именно она заканчивается. Одно из представлений -  это ограничивать сферу умных сетей на том, кто владеет активами, таким </w:t>
      </w:r>
      <w:proofErr w:type="gramStart"/>
      <w:r w:rsidRPr="0033565D">
        <w:rPr>
          <w:rFonts w:ascii="Open Sans Semibold" w:hAnsi="Open Sans Semibold" w:cs="Open Sans Semibold"/>
        </w:rPr>
        <w:t>образом</w:t>
      </w:r>
      <w:proofErr w:type="gramEnd"/>
      <w:r w:rsidRPr="0033565D">
        <w:rPr>
          <w:rFonts w:ascii="Open Sans Semibold" w:hAnsi="Open Sans Semibold" w:cs="Open Sans Semibold"/>
        </w:rPr>
        <w:t xml:space="preserve"> умная сеть распространяется только распределителя, владеющего активами. Однако данное упрощенное определение может исключить многие элементы, которые являются ключевыми  или </w:t>
      </w:r>
      <w:r w:rsidR="000329C4" w:rsidRPr="0033565D">
        <w:rPr>
          <w:rFonts w:ascii="Open Sans Semibold" w:hAnsi="Open Sans Semibold" w:cs="Open Sans Semibold"/>
        </w:rPr>
        <w:t>ведущим</w:t>
      </w:r>
      <w:r w:rsidRPr="0033565D">
        <w:rPr>
          <w:rFonts w:ascii="Open Sans Semibold" w:hAnsi="Open Sans Semibold" w:cs="Open Sans Semibold"/>
        </w:rPr>
        <w:t xml:space="preserve">и </w:t>
      </w:r>
      <w:r w:rsidR="000329C4" w:rsidRPr="0033565D">
        <w:rPr>
          <w:rFonts w:ascii="Open Sans Semibold" w:hAnsi="Open Sans Semibold" w:cs="Open Sans Semibold"/>
        </w:rPr>
        <w:t>в</w:t>
      </w:r>
      <w:r w:rsidRPr="0033565D">
        <w:rPr>
          <w:rFonts w:ascii="Open Sans Semibold" w:hAnsi="Open Sans Semibold" w:cs="Open Sans Semibold"/>
        </w:rPr>
        <w:t xml:space="preserve"> интеллектуальной сети.</w:t>
      </w:r>
      <w:r w:rsidR="000329C4" w:rsidRPr="0033565D">
        <w:rPr>
          <w:rFonts w:ascii="Open Sans Semibold" w:hAnsi="Open Sans Semibold" w:cs="Open Sans Semibold"/>
        </w:rPr>
        <w:t xml:space="preserve"> Таким образом, те технологии,  расположенные в сети, и вторичные технологии, являющиеся более периферийным</w:t>
      </w:r>
      <w:proofErr w:type="gramStart"/>
      <w:r w:rsidR="000329C4" w:rsidRPr="0033565D">
        <w:rPr>
          <w:rFonts w:ascii="Open Sans Semibold" w:hAnsi="Open Sans Semibold" w:cs="Open Sans Semibold"/>
        </w:rPr>
        <w:t>и-</w:t>
      </w:r>
      <w:proofErr w:type="gramEnd"/>
      <w:r w:rsidR="000329C4" w:rsidRPr="0033565D">
        <w:rPr>
          <w:rFonts w:ascii="Open Sans Semibold" w:hAnsi="Open Sans Semibold" w:cs="Open Sans Semibold"/>
        </w:rPr>
        <w:t xml:space="preserve"> играют важную роль в любой умной сети.</w:t>
      </w:r>
    </w:p>
    <w:p w:rsidR="000329C4" w:rsidRPr="0033565D" w:rsidRDefault="000329C4" w:rsidP="001E314C">
      <w:pPr>
        <w:rPr>
          <w:rFonts w:ascii="Open Sans Semibold" w:hAnsi="Open Sans Semibold" w:cs="Open Sans Semibold"/>
          <w:b/>
        </w:rPr>
      </w:pPr>
      <w:r w:rsidRPr="0033565D">
        <w:rPr>
          <w:rFonts w:ascii="Open Sans Semibold" w:hAnsi="Open Sans Semibold" w:cs="Open Sans Semibold"/>
          <w:b/>
        </w:rPr>
        <w:t>Ядро технологий умных сетей</w:t>
      </w:r>
    </w:p>
    <w:p w:rsidR="000329C4" w:rsidRPr="0033565D" w:rsidRDefault="000329C4" w:rsidP="001E314C">
      <w:pPr>
        <w:rPr>
          <w:rFonts w:ascii="Open Sans Semibold" w:hAnsi="Open Sans Semibold" w:cs="Open Sans Semibold"/>
          <w:b/>
        </w:rPr>
      </w:pPr>
      <w:r w:rsidRPr="0033565D">
        <w:rPr>
          <w:rFonts w:ascii="Open Sans Semibold" w:hAnsi="Open Sans Semibold" w:cs="Open Sans Semibold"/>
          <w:b/>
        </w:rPr>
        <w:t>Активная управляющая сеть</w:t>
      </w:r>
      <w:r w:rsidR="00F14905" w:rsidRPr="0033565D">
        <w:rPr>
          <w:rFonts w:ascii="Open Sans Semibold" w:hAnsi="Open Sans Semibold" w:cs="Open Sans Semibold"/>
          <w:b/>
        </w:rPr>
        <w:t xml:space="preserve"> (АУС)</w:t>
      </w:r>
    </w:p>
    <w:p w:rsidR="00F14905" w:rsidRPr="0033565D" w:rsidRDefault="000329C4" w:rsidP="000329C4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>Активная управляющая сеть</w:t>
      </w:r>
      <w:r w:rsidRPr="0033565D">
        <w:rPr>
          <w:rFonts w:ascii="Open Sans Semibold" w:hAnsi="Open Sans Semibold" w:cs="Open Sans Semibold"/>
        </w:rPr>
        <w:t xml:space="preserve"> </w:t>
      </w:r>
      <w:r w:rsidR="00F14905" w:rsidRPr="0033565D">
        <w:rPr>
          <w:rFonts w:ascii="Open Sans Semibold" w:hAnsi="Open Sans Semibold" w:cs="Open Sans Semibold"/>
        </w:rPr>
        <w:t>(АУС)</w:t>
      </w:r>
      <w:r w:rsidRPr="0033565D">
        <w:rPr>
          <w:rFonts w:ascii="Open Sans Semibold" w:hAnsi="Open Sans Semibold" w:cs="Open Sans Semibold"/>
        </w:rPr>
        <w:t>– совокупность технологий,  что</w:t>
      </w:r>
      <w:r w:rsidR="00F14905" w:rsidRPr="0033565D">
        <w:rPr>
          <w:rFonts w:ascii="Open Sans Semibold" w:hAnsi="Open Sans Semibold" w:cs="Open Sans Semibold"/>
        </w:rPr>
        <w:t xml:space="preserve"> повышает степень наблюдаемости и анализа в сети для автоматического управления функциями, такими как: уровень напряжения, степень погрешность, и восстановление сети. Оптимизация сети через АУС также предполагает возможность подключения к более распределенной генерации, как более выгодный способ укрепления сети. Основная задача АУС – это быстрая и надежная  синхронизация между подстанциями сети и центральным диспетчерским центром, набор </w:t>
      </w:r>
      <w:proofErr w:type="gramStart"/>
      <w:r w:rsidR="00F14905" w:rsidRPr="0033565D">
        <w:rPr>
          <w:rFonts w:ascii="Open Sans Semibold" w:hAnsi="Open Sans Semibold" w:cs="Open Sans Semibold"/>
        </w:rPr>
        <w:t>прикладного</w:t>
      </w:r>
      <w:proofErr w:type="gramEnd"/>
      <w:r w:rsidR="00F14905" w:rsidRPr="0033565D">
        <w:rPr>
          <w:rFonts w:ascii="Open Sans Semibold" w:hAnsi="Open Sans Semibold" w:cs="Open Sans Semibold"/>
        </w:rPr>
        <w:t xml:space="preserve"> ПО, обеспечивающего работу электрических систем.</w:t>
      </w:r>
    </w:p>
    <w:p w:rsidR="00F14905" w:rsidRPr="0033565D" w:rsidRDefault="00F14905" w:rsidP="000329C4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>Автоматический контроль напряжения</w:t>
      </w:r>
    </w:p>
    <w:p w:rsidR="000329C4" w:rsidRPr="0033565D" w:rsidRDefault="00F14905" w:rsidP="000329C4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 xml:space="preserve">Напряжение в электрической сети изменяется в зависимости от местоположения и количества потребления электроэнергии потребителями. Высочайшее потребление, наибольшее значение </w:t>
      </w:r>
      <w:proofErr w:type="spellStart"/>
      <w:r w:rsidRPr="0033565D">
        <w:rPr>
          <w:rFonts w:ascii="Open Sans Semibold" w:hAnsi="Open Sans Semibold" w:cs="Open Sans Semibold"/>
        </w:rPr>
        <w:t>подения</w:t>
      </w:r>
      <w:proofErr w:type="spellEnd"/>
      <w:r w:rsidRPr="0033565D">
        <w:rPr>
          <w:rFonts w:ascii="Open Sans Semibold" w:hAnsi="Open Sans Semibold" w:cs="Open Sans Semibold"/>
        </w:rPr>
        <w:t xml:space="preserve"> напряжения между подстанцией и потребителем.  Распределительные системы обычно разрабатываются так</w:t>
      </w:r>
      <w:r w:rsidR="00621C72" w:rsidRPr="0033565D">
        <w:rPr>
          <w:rFonts w:ascii="Open Sans Semibold" w:hAnsi="Open Sans Semibold" w:cs="Open Sans Semibold"/>
        </w:rPr>
        <w:t>им образом</w:t>
      </w:r>
      <w:r w:rsidRPr="0033565D">
        <w:rPr>
          <w:rFonts w:ascii="Open Sans Semibold" w:hAnsi="Open Sans Semibold" w:cs="Open Sans Semibold"/>
        </w:rPr>
        <w:t>, чтобы уровни напряжения варьировались в допустимых пределах при изменении нагрузки потребителя - уровни напряжения приближаются к установленному минимуму, когда нагрузки максимальны, и установленному максимуму, когда нагрузки минимальны</w:t>
      </w:r>
      <w:r w:rsidR="00621C72" w:rsidRPr="0033565D">
        <w:rPr>
          <w:rFonts w:ascii="Open Sans Semibold" w:hAnsi="Open Sans Semibold" w:cs="Open Sans Semibold"/>
        </w:rPr>
        <w:t xml:space="preserve">. Потребители жалуются, когда не получают достаточного напряжения, в то время как высокие уровни напряжения могут привести к ненужным потерям энергии. Автоматическое управление напряжением (АУН) - это установка анализирующих элементов на подстанциях для контроля уровня напряжения в сети низкого напряжения (НН) и автоматической настройки элементов управления для поддержания уровня напряжения в заданных пределах. АУН может улучшить как эффективность, так и качество электроэнергии распределительной сети. АУН совершенствуется, так как </w:t>
      </w:r>
      <w:r w:rsidR="00621C72" w:rsidRPr="0033565D">
        <w:rPr>
          <w:rFonts w:ascii="Open Sans Semibold" w:hAnsi="Open Sans Semibold" w:cs="Open Sans Semibold"/>
        </w:rPr>
        <w:lastRenderedPageBreak/>
        <w:t>не все справляются с обратным потоком электроэнергии, когда к сети подключена распределенная генерация.</w:t>
      </w:r>
    </w:p>
    <w:p w:rsidR="00621C72" w:rsidRPr="0033565D" w:rsidRDefault="00AF0105" w:rsidP="000329C4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>Динамический анализ линии (ДАЛ)</w:t>
      </w:r>
    </w:p>
    <w:p w:rsidR="00621C72" w:rsidRPr="0033565D" w:rsidRDefault="00621C72" w:rsidP="00AF0105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>Традиционный подход к планированию и эксплуатации сети заключается в эксплуатации распределительных линий в пределах статических или, в лучшем случае, сезонных предельных значений. Но, по правде говоря, максимальный ток, который может безопасно переносить воздушная линия, является постоянно меняющимся значением, зависящим от преобладающих погодных условий.</w:t>
      </w:r>
      <w:r w:rsidR="00AF0105" w:rsidRPr="0033565D">
        <w:rPr>
          <w:rFonts w:ascii="Open Sans Semibold" w:hAnsi="Open Sans Semibold" w:cs="Open Sans Semibold"/>
        </w:rPr>
        <w:t xml:space="preserve">  Динамическая оценка линии - это выжимание большей мощности из существующей сетевой инфраструктуры посредством мониторинга в режиме реального времени. </w:t>
      </w:r>
      <w:r w:rsidR="00AF0105" w:rsidRPr="0033565D">
        <w:rPr>
          <w:rFonts w:ascii="Open Sans Semibold" w:hAnsi="Open Sans Semibold" w:cs="Open Sans Semibold"/>
        </w:rPr>
        <w:t xml:space="preserve">Например, сильный ветер обеспечивает охлаждение, что увеличивает пропускную способность линии. Измеряя параметры линии и погодные условия, </w:t>
      </w:r>
      <w:proofErr w:type="gramStart"/>
      <w:r w:rsidR="00AF0105" w:rsidRPr="0033565D">
        <w:rPr>
          <w:rFonts w:ascii="Open Sans Semibold" w:hAnsi="Open Sans Semibold" w:cs="Open Sans Semibold"/>
        </w:rPr>
        <w:t>ДАЛ</w:t>
      </w:r>
      <w:proofErr w:type="gramEnd"/>
      <w:r w:rsidR="00AF0105" w:rsidRPr="0033565D">
        <w:rPr>
          <w:rFonts w:ascii="Open Sans Semibold" w:hAnsi="Open Sans Semibold" w:cs="Open Sans Semibold"/>
        </w:rPr>
        <w:t xml:space="preserve"> может определить</w:t>
      </w:r>
      <w:r w:rsidR="00AF0105" w:rsidRPr="0033565D">
        <w:rPr>
          <w:rFonts w:ascii="Open Sans Semibold" w:hAnsi="Open Sans Semibold" w:cs="Open Sans Semibold"/>
        </w:rPr>
        <w:t xml:space="preserve"> </w:t>
      </w:r>
      <w:r w:rsidR="00AF0105" w:rsidRPr="0033565D">
        <w:rPr>
          <w:rFonts w:ascii="Open Sans Semibold" w:hAnsi="Open Sans Semibold" w:cs="Open Sans Semibold"/>
        </w:rPr>
        <w:t>емкость участка сети в любой момент и использовать эту информацию, чтобы помочь сети функционировать с максимальной производительностью</w:t>
      </w:r>
      <w:r w:rsidR="00AF0105" w:rsidRPr="0033565D">
        <w:rPr>
          <w:rFonts w:ascii="Open Sans Semibold" w:hAnsi="Open Sans Semibold" w:cs="Open Sans Semibold"/>
        </w:rPr>
        <w:t>.</w:t>
      </w:r>
    </w:p>
    <w:p w:rsidR="00AF0105" w:rsidRPr="0033565D" w:rsidRDefault="0033565D" w:rsidP="00AF0105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>Устройство анализа</w:t>
      </w:r>
    </w:p>
    <w:p w:rsidR="0033565D" w:rsidRPr="0033565D" w:rsidRDefault="0033565D" w:rsidP="00AF0105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 xml:space="preserve">Умные сети нуждаются в умных устройствах и </w:t>
      </w:r>
      <w:proofErr w:type="spellStart"/>
      <w:r w:rsidRPr="0033565D">
        <w:rPr>
          <w:rFonts w:ascii="Open Sans Semibold" w:hAnsi="Open Sans Semibold" w:cs="Open Sans Semibold"/>
        </w:rPr>
        <w:t>устройстваъ</w:t>
      </w:r>
      <w:proofErr w:type="spellEnd"/>
      <w:r w:rsidRPr="0033565D">
        <w:rPr>
          <w:rFonts w:ascii="Open Sans Semibold" w:hAnsi="Open Sans Semibold" w:cs="Open Sans Semibold"/>
        </w:rPr>
        <w:t xml:space="preserve"> анализа,  комбинирующих такие возможности как: защита подстанции, контроль, регистрацию значений мощности и их измерение.</w:t>
      </w:r>
    </w:p>
    <w:p w:rsidR="0033565D" w:rsidRPr="0033565D" w:rsidRDefault="0033565D" w:rsidP="00AF0105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>Устройство векторного измерения (УВИ)</w:t>
      </w:r>
    </w:p>
    <w:p w:rsidR="0033565D" w:rsidRPr="0033565D" w:rsidRDefault="0033565D" w:rsidP="00AF0105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 xml:space="preserve">Упоминаемый как «индикатор работоспособности» энергосистемы, </w:t>
      </w:r>
      <w:r w:rsidRPr="0033565D">
        <w:rPr>
          <w:rFonts w:ascii="Open Sans Semibold" w:hAnsi="Open Sans Semibold" w:cs="Open Sans Semibold"/>
        </w:rPr>
        <w:t xml:space="preserve">Устройство векторного измерения </w:t>
      </w:r>
      <w:r w:rsidRPr="0033565D">
        <w:rPr>
          <w:rFonts w:ascii="Open Sans Semibold" w:hAnsi="Open Sans Semibold" w:cs="Open Sans Semibold"/>
        </w:rPr>
        <w:t xml:space="preserve">(УВИ) измеряет напряжение и ток много раз в секунду в заданном месте в сети, предоставляя </w:t>
      </w:r>
      <w:proofErr w:type="gramStart"/>
      <w:r w:rsidRPr="0033565D">
        <w:rPr>
          <w:rFonts w:ascii="Open Sans Semibold" w:hAnsi="Open Sans Semibold" w:cs="Open Sans Semibold"/>
        </w:rPr>
        <w:t>распределителю</w:t>
      </w:r>
      <w:proofErr w:type="gramEnd"/>
      <w:r w:rsidRPr="0033565D">
        <w:rPr>
          <w:rFonts w:ascii="Open Sans Semibold" w:hAnsi="Open Sans Semibold" w:cs="Open Sans Semibold"/>
        </w:rPr>
        <w:t xml:space="preserve"> представление о поведении энергосистемы в режиме реального времени. </w:t>
      </w:r>
    </w:p>
    <w:p w:rsidR="0033565D" w:rsidRPr="0033565D" w:rsidRDefault="0033565D" w:rsidP="00AF0105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>Компенсация реактивной мощности</w:t>
      </w:r>
    </w:p>
    <w:p w:rsidR="0033565D" w:rsidRPr="0033565D" w:rsidRDefault="0033565D" w:rsidP="00AF0105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>Реактивная мощность - это одна из тех концепций, с которыми борются инженеры-электрики, но в двух словах это можно описать так: некоторые подключения к сети просто потребляют энергию; некоторые, такие как большой мотор, имеют раздражающую привычку накапливать энергию, подаваемую им для части энергетического цикла, а затем отпускать ее позже в этом цикле. Этот цикл реактивной мощности означает большую мощность в сети, требующую большей емкости в кабелях и повышенных потерь. Компенсация реактивной мощности - это подача или поглощение этой реактивной мощности для управления напряжением и увеличения доступной мощности.</w:t>
      </w:r>
    </w:p>
    <w:p w:rsidR="0033565D" w:rsidRPr="0033565D" w:rsidRDefault="0033565D" w:rsidP="00AF0105">
      <w:pPr>
        <w:rPr>
          <w:rFonts w:ascii="Open Sans Semibold" w:hAnsi="Open Sans Semibold" w:cs="Open Sans Semibold"/>
        </w:rPr>
      </w:pPr>
      <w:r w:rsidRPr="0033565D">
        <w:rPr>
          <w:rFonts w:ascii="Open Sans Semibold" w:hAnsi="Open Sans Semibold" w:cs="Open Sans Semibold"/>
        </w:rPr>
        <w:t xml:space="preserve"> </w:t>
      </w:r>
    </w:p>
    <w:p w:rsidR="000329C4" w:rsidRDefault="000329C4" w:rsidP="001E314C"/>
    <w:sectPr w:rsidR="0003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Semibold">
    <w:panose1 w:val="020B07060308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4C"/>
    <w:rsid w:val="000329C4"/>
    <w:rsid w:val="001E314C"/>
    <w:rsid w:val="0033565D"/>
    <w:rsid w:val="00621C72"/>
    <w:rsid w:val="006C26CA"/>
    <w:rsid w:val="00930866"/>
    <w:rsid w:val="00AF0105"/>
    <w:rsid w:val="00D84038"/>
    <w:rsid w:val="00F14905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ОПТИМУС</dc:creator>
  <cp:lastModifiedBy>ОПТИМУС</cp:lastModifiedBy>
  <cp:revision>1</cp:revision>
  <dcterms:created xsi:type="dcterms:W3CDTF">2020-05-14T21:15:00Z</dcterms:created>
  <dcterms:modified xsi:type="dcterms:W3CDTF">2020-05-14T22:27:00Z</dcterms:modified>
</cp:coreProperties>
</file>