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C6716" w14:textId="2515BD4B" w:rsidR="0054339D" w:rsidRDefault="0054339D" w:rsidP="005433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>Умные сети</w:t>
      </w:r>
    </w:p>
    <w:p w14:paraId="4E0BA1BD" w14:textId="77777777" w:rsidR="00A8220B" w:rsidRPr="00A8220B" w:rsidRDefault="00A8220B" w:rsidP="005433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B6E36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 xml:space="preserve">Большинство умных сетей создаются путем добавления информационных и коммуникационных технологий (ИКТ) в существующие электрические сети. Ввиду отсутствия общепринятого определения того, что </w:t>
      </w:r>
      <w:r w:rsidR="00A3482E" w:rsidRPr="00A8220B">
        <w:rPr>
          <w:rFonts w:ascii="Times New Roman" w:hAnsi="Times New Roman" w:cs="Times New Roman"/>
          <w:sz w:val="28"/>
          <w:szCs w:val="28"/>
        </w:rPr>
        <w:t>составляют умные сети</w:t>
      </w:r>
      <w:r w:rsidRPr="00A8220B">
        <w:rPr>
          <w:rFonts w:ascii="Times New Roman" w:hAnsi="Times New Roman" w:cs="Times New Roman"/>
          <w:sz w:val="28"/>
          <w:szCs w:val="28"/>
        </w:rPr>
        <w:t xml:space="preserve">, трудно сказать, где именно останавливается </w:t>
      </w:r>
      <w:r w:rsidR="00A3482E" w:rsidRPr="00A8220B">
        <w:rPr>
          <w:rFonts w:ascii="Times New Roman" w:hAnsi="Times New Roman" w:cs="Times New Roman"/>
          <w:sz w:val="28"/>
          <w:szCs w:val="28"/>
        </w:rPr>
        <w:t>умная сеть</w:t>
      </w:r>
      <w:r w:rsidRPr="00A8220B">
        <w:rPr>
          <w:rFonts w:ascii="Times New Roman" w:hAnsi="Times New Roman" w:cs="Times New Roman"/>
          <w:sz w:val="28"/>
          <w:szCs w:val="28"/>
        </w:rPr>
        <w:t xml:space="preserve">. Одно из представлений состоит в том, чтобы </w:t>
      </w:r>
      <w:r w:rsidR="00A3482E" w:rsidRPr="00A8220B">
        <w:rPr>
          <w:rFonts w:ascii="Times New Roman" w:hAnsi="Times New Roman" w:cs="Times New Roman"/>
          <w:sz w:val="28"/>
          <w:szCs w:val="28"/>
        </w:rPr>
        <w:t>установить диапазон</w:t>
      </w:r>
      <w:r w:rsidRPr="00A8220B">
        <w:rPr>
          <w:rFonts w:ascii="Times New Roman" w:hAnsi="Times New Roman" w:cs="Times New Roman"/>
          <w:sz w:val="28"/>
          <w:szCs w:val="28"/>
        </w:rPr>
        <w:t xml:space="preserve">, кто владеет активами, так что </w:t>
      </w:r>
      <w:r w:rsidR="00A3482E" w:rsidRPr="00A8220B">
        <w:rPr>
          <w:rFonts w:ascii="Times New Roman" w:hAnsi="Times New Roman" w:cs="Times New Roman"/>
          <w:sz w:val="28"/>
          <w:szCs w:val="28"/>
        </w:rPr>
        <w:t>умная сеть</w:t>
      </w:r>
      <w:r w:rsidRPr="00A8220B">
        <w:rPr>
          <w:rFonts w:ascii="Times New Roman" w:hAnsi="Times New Roman" w:cs="Times New Roman"/>
          <w:sz w:val="28"/>
          <w:szCs w:val="28"/>
        </w:rPr>
        <w:t xml:space="preserve"> распространяется только на активы, принадлежащие дистрибьютору.</w:t>
      </w:r>
    </w:p>
    <w:p w14:paraId="432008CD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 xml:space="preserve">Однако это упрощенное определение может исключить многие элементы, которые являются ключевыми участниками или драйверами для интеллектуальной сети. Таким образом, те технологии, которые находятся в сети, а вторая охватывает те, которые являются более периферийными, но играют важную роль в любой </w:t>
      </w:r>
      <w:r w:rsidR="00A3482E" w:rsidRPr="00A8220B">
        <w:rPr>
          <w:rFonts w:ascii="Times New Roman" w:hAnsi="Times New Roman" w:cs="Times New Roman"/>
          <w:sz w:val="28"/>
          <w:szCs w:val="28"/>
        </w:rPr>
        <w:t>умной сети</w:t>
      </w:r>
      <w:r w:rsidRPr="00A8220B">
        <w:rPr>
          <w:rFonts w:ascii="Times New Roman" w:hAnsi="Times New Roman" w:cs="Times New Roman"/>
          <w:sz w:val="28"/>
          <w:szCs w:val="28"/>
        </w:rPr>
        <w:t>.</w:t>
      </w:r>
    </w:p>
    <w:p w14:paraId="3EFE6BA0" w14:textId="719F6151" w:rsid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 xml:space="preserve">Основные технологии </w:t>
      </w:r>
      <w:r w:rsidR="00A8220B">
        <w:rPr>
          <w:rFonts w:ascii="Times New Roman" w:hAnsi="Times New Roman" w:cs="Times New Roman"/>
          <w:b/>
          <w:sz w:val="28"/>
          <w:szCs w:val="28"/>
        </w:rPr>
        <w:t>Умных сетей</w:t>
      </w:r>
    </w:p>
    <w:p w14:paraId="12E3166F" w14:textId="77777777" w:rsidR="00A8220B" w:rsidRPr="00A8220B" w:rsidRDefault="00A8220B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3BA15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>Активное управление сетью (ANM)</w:t>
      </w:r>
    </w:p>
    <w:p w14:paraId="0FB6931F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 xml:space="preserve">Активное управление сетью (ANM) </w:t>
      </w:r>
      <w:proofErr w:type="gramStart"/>
      <w:r w:rsidRPr="00A822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8220B">
        <w:rPr>
          <w:rFonts w:ascii="Times New Roman" w:hAnsi="Times New Roman" w:cs="Times New Roman"/>
          <w:sz w:val="28"/>
          <w:szCs w:val="28"/>
        </w:rPr>
        <w:t xml:space="preserve"> собирательный термин для технологий, которые обеспечивают расширенный мониторинг сети и интеллектуальные возможности сети для автоматического управления такими функциями, как контроль напряжения, уровни неисправностей и восстановление сети. Оптимизация сети с помощью ANM также предлагает интеллектуальному распределителю сетей возможность подключения более распределенной генерации (DG), потенциально относительно недорогого способа укрепления сети. Неотъемлемой частью ANM является быстрая и надежная инфраструктура связи между подстанциями в сети и центральной системой управления распределением (DMS), набором прикладного программного обеспечения, которое поддерживает работу электрических систем.</w:t>
      </w:r>
    </w:p>
    <w:p w14:paraId="6A36B76B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>Автоматическое управление напряжением</w:t>
      </w:r>
    </w:p>
    <w:p w14:paraId="502775B0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>Напряжение в электрической сети изменяется в зависимости от того, где подключены потребители и сколько электроэнергии они используют. Чем выше потребление, тем больше падение напряжения между подстанцией и потребителем.</w:t>
      </w:r>
    </w:p>
    <w:p w14:paraId="14DAB768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 xml:space="preserve">Распределительные системы обычно разрабатываются таким образом, чтобы уровни напряжения варьировались в допустимых пределах при изменении нагрузки потребителя - уровни напряжения приближаются к установленному минимуму, когда нагрузки максимальны, и к установленному максимуму, когда нагрузки минимальны. Потребители жалуются, когда не получают достаточного напряжения, в то время как высокие уровни напряжения могут привести к ненужным потерям энергии. Автоматическое управление напряжением (AVC) </w:t>
      </w:r>
      <w:proofErr w:type="gramStart"/>
      <w:r w:rsidRPr="00A822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8220B">
        <w:rPr>
          <w:rFonts w:ascii="Times New Roman" w:hAnsi="Times New Roman" w:cs="Times New Roman"/>
          <w:sz w:val="28"/>
          <w:szCs w:val="28"/>
        </w:rPr>
        <w:t xml:space="preserve"> установка интеллектуальных функций на подстанциях для контроля уровней напряжения в сети низкого напряжения (LV) и автоматической настройки элементов управления для поддержания уровня напряжения в заданных пределах. AVC может улучшить как </w:t>
      </w:r>
      <w:r w:rsidRPr="00A8220B">
        <w:rPr>
          <w:rFonts w:ascii="Times New Roman" w:hAnsi="Times New Roman" w:cs="Times New Roman"/>
          <w:sz w:val="28"/>
          <w:szCs w:val="28"/>
        </w:rPr>
        <w:lastRenderedPageBreak/>
        <w:t>эффективность, так и качество электроэнергии распределительной сети. AVC придется стать умнее, поскольку не все хорошо справляются с обратным потоком мощности, который может возникнуть, когда распределенная генерация подключена к сети.</w:t>
      </w:r>
    </w:p>
    <w:p w14:paraId="25BADBC9" w14:textId="2CE049E9" w:rsid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>Динамический рейтинг линий (DLR)</w:t>
      </w:r>
    </w:p>
    <w:p w14:paraId="33804237" w14:textId="77777777" w:rsidR="00A8220B" w:rsidRPr="00A8220B" w:rsidRDefault="00A8220B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8E810B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 xml:space="preserve">Традиционный подход к планированию и эксплуатации сети заключается в эксплуатации распределительных линий в пределах статических или, в лучшем случае, сезонных предельных значений. Но, по правде говоря, максимальный ток, который может безопасно переносить воздушная линия, является постоянно меняющимся значением, зависящим от преобладающих погодных условий. Динамическая оценка линии (DLR) </w:t>
      </w:r>
      <w:proofErr w:type="gramStart"/>
      <w:r w:rsidRPr="00A822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8220B">
        <w:rPr>
          <w:rFonts w:ascii="Times New Roman" w:hAnsi="Times New Roman" w:cs="Times New Roman"/>
          <w:sz w:val="28"/>
          <w:szCs w:val="28"/>
        </w:rPr>
        <w:t xml:space="preserve"> вытеснение большей емкости из существующей сетевой инфраструктуры в режиме реального времени.</w:t>
      </w:r>
    </w:p>
    <w:p w14:paraId="51F9405D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>мониторинг. Например, сильный ветер обеспечивает охлаждение, что увеличивает пропускную способность линии. Измеряя параметры линии и погодные условия, DLR может определить пропускную способность участка сети в любой момент и использовать эту информацию, чтобы помочь сети функционировать с максимальной производительностью.</w:t>
      </w:r>
    </w:p>
    <w:p w14:paraId="6227008E" w14:textId="5A791843" w:rsid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>Интеллектуальное электронное устройство (IED)</w:t>
      </w:r>
    </w:p>
    <w:p w14:paraId="72A4ABD6" w14:textId="77777777" w:rsidR="00A8220B" w:rsidRPr="00A8220B" w:rsidRDefault="00A8220B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D4073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>Интеллектуальным сетям нужны интеллектуальные инструменты, а интеллектуальное электронное устройство (IED) объединяет защиту подстанции, контроль, запись качества электроэнергии и возможности измерения в одном устройстве.</w:t>
      </w:r>
    </w:p>
    <w:p w14:paraId="67AE2EBA" w14:textId="3261275B" w:rsid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 xml:space="preserve">Единица измерения </w:t>
      </w:r>
      <w:proofErr w:type="spellStart"/>
      <w:r w:rsidRPr="00A8220B">
        <w:rPr>
          <w:rFonts w:ascii="Times New Roman" w:hAnsi="Times New Roman" w:cs="Times New Roman"/>
          <w:b/>
          <w:sz w:val="28"/>
          <w:szCs w:val="28"/>
        </w:rPr>
        <w:t>фазора</w:t>
      </w:r>
      <w:proofErr w:type="spellEnd"/>
      <w:r w:rsidRPr="00A8220B">
        <w:rPr>
          <w:rFonts w:ascii="Times New Roman" w:hAnsi="Times New Roman" w:cs="Times New Roman"/>
          <w:b/>
          <w:sz w:val="28"/>
          <w:szCs w:val="28"/>
        </w:rPr>
        <w:t xml:space="preserve"> (PMU)</w:t>
      </w:r>
    </w:p>
    <w:p w14:paraId="542F9637" w14:textId="77777777" w:rsidR="00A8220B" w:rsidRPr="00A8220B" w:rsidRDefault="00A8220B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38331" w14:textId="77777777" w:rsidR="0054339D" w:rsidRPr="00A8220B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 xml:space="preserve">Упоминаемый как «индикатор работоспособности» энергосистемы, блок измерения </w:t>
      </w:r>
      <w:proofErr w:type="spellStart"/>
      <w:r w:rsidRPr="00A8220B">
        <w:rPr>
          <w:rFonts w:ascii="Times New Roman" w:hAnsi="Times New Roman" w:cs="Times New Roman"/>
          <w:sz w:val="28"/>
          <w:szCs w:val="28"/>
        </w:rPr>
        <w:t>фазора</w:t>
      </w:r>
      <w:proofErr w:type="spellEnd"/>
      <w:r w:rsidRPr="00A8220B">
        <w:rPr>
          <w:rFonts w:ascii="Times New Roman" w:hAnsi="Times New Roman" w:cs="Times New Roman"/>
          <w:sz w:val="28"/>
          <w:szCs w:val="28"/>
        </w:rPr>
        <w:t xml:space="preserve"> (PMU) измеряет напряжение и ток много раз в секунду в заданном месте в сети, предоставляя распределителю представление о поведении энергосистемы в реальном времени. Если можно сказать, что традиционные системы диспетчерского контроля и сбора данных (SCADA) обеспечивают рентгеновское излучение сети, PMU обеспечивают сканирование MRI.</w:t>
      </w:r>
    </w:p>
    <w:p w14:paraId="590CBEAC" w14:textId="40A292BF" w:rsidR="0054339D" w:rsidRDefault="0054339D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0B">
        <w:rPr>
          <w:rFonts w:ascii="Times New Roman" w:hAnsi="Times New Roman" w:cs="Times New Roman"/>
          <w:b/>
          <w:sz w:val="28"/>
          <w:szCs w:val="28"/>
        </w:rPr>
        <w:t>Компенсация реактивной мощности</w:t>
      </w:r>
    </w:p>
    <w:p w14:paraId="37E49044" w14:textId="77777777" w:rsidR="00A8220B" w:rsidRPr="00A8220B" w:rsidRDefault="00A8220B" w:rsidP="00543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BBE73" w14:textId="77777777" w:rsidR="00B7015A" w:rsidRPr="00A8220B" w:rsidRDefault="0054339D" w:rsidP="0054339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8220B">
        <w:rPr>
          <w:rFonts w:ascii="Times New Roman" w:hAnsi="Times New Roman" w:cs="Times New Roman"/>
          <w:sz w:val="28"/>
          <w:szCs w:val="28"/>
        </w:rPr>
        <w:t xml:space="preserve">Реактивная мощность - это одна из тех концепций, с которой борются инженеры-электрики, но в двух словах это можно описать так: некоторые подключения к сети просто потребляют энергию; некоторые, такие как большой мотор, имеют </w:t>
      </w:r>
      <w:r w:rsidR="00A3482E" w:rsidRPr="00A8220B">
        <w:rPr>
          <w:rFonts w:ascii="Times New Roman" w:hAnsi="Times New Roman" w:cs="Times New Roman"/>
          <w:sz w:val="28"/>
          <w:szCs w:val="28"/>
        </w:rPr>
        <w:t>вредную</w:t>
      </w:r>
      <w:r w:rsidRPr="00A8220B">
        <w:rPr>
          <w:rFonts w:ascii="Times New Roman" w:hAnsi="Times New Roman" w:cs="Times New Roman"/>
          <w:sz w:val="28"/>
          <w:szCs w:val="28"/>
        </w:rPr>
        <w:t xml:space="preserve"> привычку накапливать энергию, подаваемую им для части энергетического цикла, а затем отпускать ее позже в этом цикле. Этот цикл реактивной мощности означает большую мощность в сети, требующую большей емкости в кабелях и повышенных потерь. Компенсация реактивной мощности </w:t>
      </w:r>
      <w:proofErr w:type="gramStart"/>
      <w:r w:rsidRPr="00A822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8220B">
        <w:rPr>
          <w:rFonts w:ascii="Times New Roman" w:hAnsi="Times New Roman" w:cs="Times New Roman"/>
          <w:sz w:val="28"/>
          <w:szCs w:val="28"/>
        </w:rPr>
        <w:t xml:space="preserve"> подача или поглощение этой реактивной мощности для управления напряжением и увеличения доступной мощности.</w:t>
      </w:r>
    </w:p>
    <w:sectPr w:rsidR="00B7015A" w:rsidRPr="00A8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53"/>
    <w:rsid w:val="00366D53"/>
    <w:rsid w:val="0054339D"/>
    <w:rsid w:val="00A3482E"/>
    <w:rsid w:val="00A8220B"/>
    <w:rsid w:val="00B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9BD5"/>
  <w15:docId w15:val="{BB7CB7C0-5F1E-4192-8D8A-CEE15210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2020-05-18T18:38:00Z</dcterms:created>
  <dcterms:modified xsi:type="dcterms:W3CDTF">2020-05-18T18:38:00Z</dcterms:modified>
</cp:coreProperties>
</file>