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6A" w:rsidRPr="005B606A" w:rsidRDefault="005B606A" w:rsidP="005B6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Егорова Н.</w:t>
      </w:r>
    </w:p>
    <w:p w:rsidR="005B606A" w:rsidRPr="005B606A" w:rsidRDefault="005B606A" w:rsidP="005B6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Гр.ЭСм-1-19</w:t>
      </w:r>
    </w:p>
    <w:p w:rsidR="005B606A" w:rsidRPr="005B606A" w:rsidRDefault="005B606A" w:rsidP="005B6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20.05</w:t>
      </w:r>
    </w:p>
    <w:p w:rsidR="005B606A" w:rsidRPr="005B606A" w:rsidRDefault="005B606A" w:rsidP="005B6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6A">
        <w:rPr>
          <w:rFonts w:ascii="Times New Roman" w:hAnsi="Times New Roman" w:cs="Times New Roman"/>
          <w:b/>
          <w:sz w:val="24"/>
          <w:szCs w:val="24"/>
        </w:rPr>
        <w:t>Умные сети (Часть 3 (</w:t>
      </w:r>
      <w:r w:rsidRPr="005B60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606A">
        <w:rPr>
          <w:rFonts w:ascii="Times New Roman" w:hAnsi="Times New Roman" w:cs="Times New Roman"/>
          <w:b/>
          <w:sz w:val="24"/>
          <w:szCs w:val="24"/>
        </w:rPr>
        <w:t>))</w:t>
      </w:r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06A">
        <w:rPr>
          <w:rFonts w:ascii="Times New Roman" w:hAnsi="Times New Roman" w:cs="Times New Roman"/>
          <w:b/>
          <w:sz w:val="24"/>
          <w:szCs w:val="24"/>
        </w:rPr>
        <w:t>Микропроизводство</w:t>
      </w:r>
      <w:proofErr w:type="spellEnd"/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Как и с большинством умных жаргонов, нет единого определения того, что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, но обычно принято понимать очень </w:t>
      </w:r>
      <w:r>
        <w:rPr>
          <w:rFonts w:ascii="Times New Roman" w:hAnsi="Times New Roman" w:cs="Times New Roman"/>
          <w:sz w:val="24"/>
          <w:szCs w:val="24"/>
        </w:rPr>
        <w:t>мелк</w:t>
      </w:r>
      <w:r w:rsidR="00D971E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генерация,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как правило, обслуживает один дом. Примерами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</w:t>
      </w:r>
      <w:r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солнечные панели </w:t>
      </w:r>
      <w:r w:rsidRPr="005B606A">
        <w:rPr>
          <w:rFonts w:ascii="Times New Roman" w:hAnsi="Times New Roman" w:cs="Times New Roman"/>
          <w:sz w:val="24"/>
          <w:szCs w:val="24"/>
        </w:rPr>
        <w:t>(также называемые фотоэлектрическими панелями или "</w:t>
      </w:r>
      <w:r w:rsidRPr="005B606A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5B606A">
        <w:rPr>
          <w:rFonts w:ascii="Times New Roman" w:hAnsi="Times New Roman" w:cs="Times New Roman"/>
          <w:sz w:val="24"/>
          <w:szCs w:val="24"/>
        </w:rPr>
        <w:t>" панелями</w:t>
      </w:r>
      <w:r>
        <w:rPr>
          <w:rFonts w:ascii="Times New Roman" w:hAnsi="Times New Roman" w:cs="Times New Roman"/>
          <w:sz w:val="24"/>
          <w:szCs w:val="24"/>
        </w:rPr>
        <w:t xml:space="preserve">), ветряные турбины и микро-ТЭЦ </w:t>
      </w:r>
      <w:r w:rsidRPr="005B606A">
        <w:rPr>
          <w:rFonts w:ascii="Times New Roman" w:hAnsi="Times New Roman" w:cs="Times New Roman"/>
          <w:sz w:val="24"/>
          <w:szCs w:val="24"/>
        </w:rPr>
        <w:t>(небольшие котлообразные агрегаты, которые вырабатывают тепло для отоп</w:t>
      </w:r>
      <w:r>
        <w:rPr>
          <w:rFonts w:ascii="Times New Roman" w:hAnsi="Times New Roman" w:cs="Times New Roman"/>
          <w:sz w:val="24"/>
          <w:szCs w:val="24"/>
        </w:rPr>
        <w:t xml:space="preserve">ления дома из газа и производят </w:t>
      </w:r>
      <w:r w:rsidRPr="005B606A">
        <w:rPr>
          <w:rFonts w:ascii="Times New Roman" w:hAnsi="Times New Roman" w:cs="Times New Roman"/>
          <w:sz w:val="24"/>
          <w:szCs w:val="24"/>
        </w:rPr>
        <w:t xml:space="preserve">электричество как побочный продукт). Это спорно ли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кропроизводство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r w:rsidR="00D971EE">
        <w:rPr>
          <w:rFonts w:ascii="Times New Roman" w:hAnsi="Times New Roman" w:cs="Times New Roman"/>
          <w:sz w:val="24"/>
          <w:szCs w:val="24"/>
        </w:rPr>
        <w:t>умных сетей</w:t>
      </w:r>
      <w:r w:rsidRPr="005B606A">
        <w:rPr>
          <w:rFonts w:ascii="Times New Roman" w:hAnsi="Times New Roman" w:cs="Times New Roman"/>
          <w:sz w:val="24"/>
          <w:szCs w:val="24"/>
        </w:rPr>
        <w:t xml:space="preserve"> или один из возникающих факторов, которые необходимо учи</w:t>
      </w:r>
      <w:r>
        <w:rPr>
          <w:rFonts w:ascii="Times New Roman" w:hAnsi="Times New Roman" w:cs="Times New Roman"/>
          <w:sz w:val="24"/>
          <w:szCs w:val="24"/>
        </w:rPr>
        <w:t xml:space="preserve">тывать в интеллектуальных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но, так или иначе, он будет влиять на будущие интеллектуальные</w:t>
      </w:r>
      <w:r>
        <w:rPr>
          <w:rFonts w:ascii="Times New Roman" w:hAnsi="Times New Roman" w:cs="Times New Roman"/>
          <w:sz w:val="24"/>
          <w:szCs w:val="24"/>
        </w:rPr>
        <w:t xml:space="preserve"> сети и заслуживает упоминания.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 ставит перед дистрибьюторам</w:t>
      </w:r>
      <w:r>
        <w:rPr>
          <w:rFonts w:ascii="Times New Roman" w:hAnsi="Times New Roman" w:cs="Times New Roman"/>
          <w:sz w:val="24"/>
          <w:szCs w:val="24"/>
        </w:rPr>
        <w:t xml:space="preserve">и новые задачи. На случай, если </w:t>
      </w:r>
      <w:r w:rsidRPr="005B606A">
        <w:rPr>
          <w:rFonts w:ascii="Times New Roman" w:hAnsi="Times New Roman" w:cs="Times New Roman"/>
          <w:sz w:val="24"/>
          <w:szCs w:val="24"/>
        </w:rPr>
        <w:t xml:space="preserve">трехфазные системы распределения (в которых электричество </w:t>
      </w:r>
      <w:r>
        <w:rPr>
          <w:rFonts w:ascii="Times New Roman" w:hAnsi="Times New Roman" w:cs="Times New Roman"/>
          <w:sz w:val="24"/>
          <w:szCs w:val="24"/>
        </w:rPr>
        <w:t xml:space="preserve">передается как три чередующихся </w:t>
      </w:r>
      <w:r w:rsidRPr="005B606A">
        <w:rPr>
          <w:rFonts w:ascii="Times New Roman" w:hAnsi="Times New Roman" w:cs="Times New Roman"/>
          <w:sz w:val="24"/>
          <w:szCs w:val="24"/>
        </w:rPr>
        <w:t xml:space="preserve">токи в трех проводниках цепи),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 мож</w:t>
      </w:r>
      <w:r w:rsidR="00D971EE">
        <w:rPr>
          <w:rFonts w:ascii="Times New Roman" w:hAnsi="Times New Roman" w:cs="Times New Roman"/>
          <w:sz w:val="24"/>
          <w:szCs w:val="24"/>
        </w:rPr>
        <w:t xml:space="preserve">ет вызвать дисбаланс напряжения, </w:t>
      </w:r>
      <w:r w:rsidRPr="005B606A">
        <w:rPr>
          <w:rFonts w:ascii="Times New Roman" w:hAnsi="Times New Roman" w:cs="Times New Roman"/>
          <w:sz w:val="24"/>
          <w:szCs w:val="24"/>
        </w:rPr>
        <w:t xml:space="preserve">если не равномерно распределены по всем трем фазам. Это также </w:t>
      </w:r>
      <w:r>
        <w:rPr>
          <w:rFonts w:ascii="Times New Roman" w:hAnsi="Times New Roman" w:cs="Times New Roman"/>
          <w:sz w:val="24"/>
          <w:szCs w:val="24"/>
        </w:rPr>
        <w:t xml:space="preserve">может привести к локализованным </w:t>
      </w:r>
      <w:r w:rsidR="00D971EE">
        <w:rPr>
          <w:rFonts w:ascii="Times New Roman" w:hAnsi="Times New Roman" w:cs="Times New Roman"/>
          <w:sz w:val="24"/>
          <w:szCs w:val="24"/>
        </w:rPr>
        <w:t>помехах</w:t>
      </w:r>
      <w:r w:rsidRPr="005B606A">
        <w:rPr>
          <w:rFonts w:ascii="Times New Roman" w:hAnsi="Times New Roman" w:cs="Times New Roman"/>
          <w:sz w:val="24"/>
          <w:szCs w:val="24"/>
        </w:rPr>
        <w:t xml:space="preserve"> в системах связи. По объ</w:t>
      </w:r>
      <w:r>
        <w:rPr>
          <w:rFonts w:ascii="Times New Roman" w:hAnsi="Times New Roman" w:cs="Times New Roman"/>
          <w:sz w:val="24"/>
          <w:szCs w:val="24"/>
        </w:rPr>
        <w:t xml:space="preserve">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также </w:t>
      </w:r>
      <w:r w:rsidRPr="005B606A">
        <w:rPr>
          <w:rFonts w:ascii="Times New Roman" w:hAnsi="Times New Roman" w:cs="Times New Roman"/>
          <w:sz w:val="24"/>
          <w:szCs w:val="24"/>
        </w:rPr>
        <w:t>приводят к обратным потокам энергии (например, элект</w:t>
      </w:r>
      <w:r>
        <w:rPr>
          <w:rFonts w:ascii="Times New Roman" w:hAnsi="Times New Roman" w:cs="Times New Roman"/>
          <w:sz w:val="24"/>
          <w:szCs w:val="24"/>
        </w:rPr>
        <w:t>ричество течет от распределения сети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обратно на систему передачи).</w:t>
      </w:r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6A">
        <w:rPr>
          <w:rFonts w:ascii="Times New Roman" w:hAnsi="Times New Roman" w:cs="Times New Roman"/>
          <w:b/>
          <w:sz w:val="24"/>
          <w:szCs w:val="24"/>
        </w:rPr>
        <w:t>Умные приборы</w:t>
      </w:r>
    </w:p>
    <w:p w:rsidR="005B606A" w:rsidRP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Мы не говорим о моде здесь, хотя многие умные приборы гладкие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и </w:t>
      </w:r>
      <w:r w:rsidR="00D971EE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5B606A">
        <w:rPr>
          <w:rFonts w:ascii="Times New Roman" w:hAnsi="Times New Roman" w:cs="Times New Roman"/>
          <w:sz w:val="24"/>
          <w:szCs w:val="24"/>
        </w:rPr>
        <w:t>умный вид, и они тоже играют роль в создан</w:t>
      </w:r>
      <w:r w:rsidR="00D971EE">
        <w:rPr>
          <w:rFonts w:ascii="Times New Roman" w:hAnsi="Times New Roman" w:cs="Times New Roman"/>
          <w:sz w:val="24"/>
          <w:szCs w:val="24"/>
        </w:rPr>
        <w:t>ии интеллектуальных сетей. Умная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бытовая техника - это ваши традиционные бытовые товары, но с некоторыми дополнительными ИКТ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сообразительности. Этот ум проявляется в разных формах - некоторые умные приборы могут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управляться дистанционно вами, владельцем, вашим умным домом (см. следующий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раздел</w:t>
      </w:r>
      <w:r w:rsidRPr="005B606A">
        <w:rPr>
          <w:rFonts w:ascii="Times New Roman" w:hAnsi="Times New Roman" w:cs="Times New Roman"/>
          <w:sz w:val="24"/>
          <w:szCs w:val="24"/>
        </w:rPr>
        <w:t>) или третьей стороной (например, компанией, предоставл</w:t>
      </w:r>
      <w:r w:rsidR="00D971EE">
        <w:rPr>
          <w:rFonts w:ascii="Times New Roman" w:hAnsi="Times New Roman" w:cs="Times New Roman"/>
          <w:sz w:val="24"/>
          <w:szCs w:val="24"/>
        </w:rPr>
        <w:t xml:space="preserve">яющей энергетические услуги), </w:t>
      </w:r>
      <w:r w:rsidRPr="005B606A">
        <w:rPr>
          <w:rFonts w:ascii="Times New Roman" w:hAnsi="Times New Roman" w:cs="Times New Roman"/>
          <w:sz w:val="24"/>
          <w:szCs w:val="24"/>
        </w:rPr>
        <w:t>когда мощность самая дешевая или отключается, когда возникают пики. Умные приборы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поэтому мо</w:t>
      </w:r>
      <w:r w:rsidR="00D971EE">
        <w:rPr>
          <w:rFonts w:ascii="Times New Roman" w:hAnsi="Times New Roman" w:cs="Times New Roman"/>
          <w:sz w:val="24"/>
          <w:szCs w:val="24"/>
        </w:rPr>
        <w:t>гут</w:t>
      </w:r>
      <w:r w:rsidRPr="005B606A">
        <w:rPr>
          <w:rFonts w:ascii="Times New Roman" w:hAnsi="Times New Roman" w:cs="Times New Roman"/>
          <w:sz w:val="24"/>
          <w:szCs w:val="24"/>
        </w:rPr>
        <w:t xml:space="preserve"> помочь сгладить спрос, переместив потребление из пиковых периодов в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непиковые периоды - процесс, известный как пи</w:t>
      </w:r>
      <w:r w:rsidR="00D971EE">
        <w:rPr>
          <w:rFonts w:ascii="Times New Roman" w:hAnsi="Times New Roman" w:cs="Times New Roman"/>
          <w:sz w:val="24"/>
          <w:szCs w:val="24"/>
        </w:rPr>
        <w:t>ковая нагрузка</w:t>
      </w:r>
      <w:r w:rsidRPr="005B606A">
        <w:rPr>
          <w:rFonts w:ascii="Times New Roman" w:hAnsi="Times New Roman" w:cs="Times New Roman"/>
          <w:sz w:val="24"/>
          <w:szCs w:val="24"/>
        </w:rPr>
        <w:t>.</w:t>
      </w: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Умные дома</w:t>
      </w:r>
    </w:p>
    <w:p w:rsid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Умный дом является еще одним из тех неуказанных терминов, что означает разные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вещи для разных людей. В этом контексте это означает, что </w:t>
      </w:r>
      <w:r w:rsidR="00D971EE">
        <w:rPr>
          <w:rFonts w:ascii="Times New Roman" w:hAnsi="Times New Roman" w:cs="Times New Roman"/>
          <w:sz w:val="24"/>
          <w:szCs w:val="24"/>
        </w:rPr>
        <w:t>место, где живете,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оснащено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неким центром</w:t>
      </w:r>
      <w:r w:rsidRPr="005B606A">
        <w:rPr>
          <w:rFonts w:ascii="Times New Roman" w:hAnsi="Times New Roman" w:cs="Times New Roman"/>
          <w:sz w:val="24"/>
          <w:szCs w:val="24"/>
        </w:rPr>
        <w:t>, который может общаться и координировать ряд интеллектуальных приборов, так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оптимизировать энергопотребление в доме. Умный дом помогает взять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часть бремени устойчивой жизни, которая раньше лежала</w:t>
      </w:r>
      <w:r w:rsidRPr="005B606A">
        <w:rPr>
          <w:rFonts w:ascii="Times New Roman" w:hAnsi="Times New Roman" w:cs="Times New Roman"/>
          <w:sz w:val="24"/>
          <w:szCs w:val="24"/>
        </w:rPr>
        <w:t xml:space="preserve"> на плечах владельца дома. </w:t>
      </w:r>
      <w:r w:rsidR="00D971EE">
        <w:rPr>
          <w:rFonts w:ascii="Times New Roman" w:hAnsi="Times New Roman" w:cs="Times New Roman"/>
          <w:sz w:val="24"/>
          <w:szCs w:val="24"/>
        </w:rPr>
        <w:t>О</w:t>
      </w:r>
      <w:r w:rsidRPr="005B606A">
        <w:rPr>
          <w:rFonts w:ascii="Times New Roman" w:hAnsi="Times New Roman" w:cs="Times New Roman"/>
          <w:sz w:val="24"/>
          <w:szCs w:val="24"/>
        </w:rPr>
        <w:t xml:space="preserve">ни становятся более распространенными, </w:t>
      </w:r>
      <w:r w:rsidR="00D971EE">
        <w:rPr>
          <w:rFonts w:ascii="Times New Roman" w:hAnsi="Times New Roman" w:cs="Times New Roman"/>
          <w:sz w:val="24"/>
          <w:szCs w:val="24"/>
        </w:rPr>
        <w:t>пользователи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должны будут взаимодействовать с умными домами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вместо того, чтобы </w:t>
      </w:r>
      <w:r w:rsidR="00D971EE">
        <w:rPr>
          <w:rFonts w:ascii="Times New Roman" w:hAnsi="Times New Roman" w:cs="Times New Roman"/>
          <w:sz w:val="24"/>
          <w:szCs w:val="24"/>
        </w:rPr>
        <w:t xml:space="preserve">взаимодействовать </w:t>
      </w:r>
      <w:r w:rsidRPr="005B606A">
        <w:rPr>
          <w:rFonts w:ascii="Times New Roman" w:hAnsi="Times New Roman" w:cs="Times New Roman"/>
          <w:sz w:val="24"/>
          <w:szCs w:val="24"/>
        </w:rPr>
        <w:t xml:space="preserve">с индивидуальными умными приборами </w:t>
      </w:r>
      <w:r w:rsidR="00D971EE">
        <w:rPr>
          <w:rFonts w:ascii="Times New Roman" w:hAnsi="Times New Roman" w:cs="Times New Roman"/>
          <w:sz w:val="24"/>
          <w:szCs w:val="24"/>
        </w:rPr>
        <w:t xml:space="preserve">в отдельности </w:t>
      </w:r>
      <w:r w:rsidRPr="005B606A">
        <w:rPr>
          <w:rFonts w:ascii="Times New Roman" w:hAnsi="Times New Roman" w:cs="Times New Roman"/>
          <w:sz w:val="24"/>
          <w:szCs w:val="24"/>
        </w:rPr>
        <w:t>или индивидуальными, возможно, не такими умными,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потребителями.</w:t>
      </w:r>
    </w:p>
    <w:p w:rsidR="00D971EE" w:rsidRDefault="00D971EE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1EE" w:rsidRPr="005B606A" w:rsidRDefault="00D971EE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lastRenderedPageBreak/>
        <w:t>Умные метры</w:t>
      </w:r>
    </w:p>
    <w:p w:rsidR="005B606A" w:rsidRP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Хотя большинство людей согласны с тем, что интеллектуальные счетчики являются неотъемлемым компонентом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любой смарт-сети, это</w:t>
      </w:r>
      <w:r w:rsidRPr="005B606A">
        <w:rPr>
          <w:rFonts w:ascii="Times New Roman" w:hAnsi="Times New Roman" w:cs="Times New Roman"/>
          <w:sz w:val="24"/>
          <w:szCs w:val="24"/>
        </w:rPr>
        <w:t xml:space="preserve"> не одно и то же. Умные счетчики могут обеспечить дистрибьюторы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с глубоким представлением о том, что </w:t>
      </w:r>
      <w:r w:rsidR="00D971EE">
        <w:rPr>
          <w:rFonts w:ascii="Times New Roman" w:hAnsi="Times New Roman" w:cs="Times New Roman"/>
          <w:sz w:val="24"/>
          <w:szCs w:val="24"/>
        </w:rPr>
        <w:t xml:space="preserve">происходит в их сетях. </w:t>
      </w:r>
      <w:r w:rsidRPr="005B606A">
        <w:rPr>
          <w:rFonts w:ascii="Times New Roman" w:hAnsi="Times New Roman" w:cs="Times New Roman"/>
          <w:sz w:val="24"/>
          <w:szCs w:val="24"/>
        </w:rPr>
        <w:t>Распределение взглядов на потоки электроэнергии, остановленные на подстанциях, интеллектуальные счетчики обеспечивают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потенциал для расширения видимости вплоть до конечного потребителя. В зависимости от его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5B606A">
        <w:rPr>
          <w:rFonts w:ascii="Times New Roman" w:hAnsi="Times New Roman" w:cs="Times New Roman"/>
          <w:sz w:val="24"/>
          <w:szCs w:val="24"/>
        </w:rPr>
        <w:t>, интеллектуальный счетчик, также может помочь дистрибьютору регулировать нагрузки удаленно, таким образом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предоставляя мощный инструмент для управления сетью. В большинстве стран, где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за учет по-прежнему несет ответственность дистрибьютор, создание интеллектуальной сети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часто водитель за умными выкатами метра. Однако в странах, где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конкуренция была введена в энергетическом секторе, что привело к разделению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различных ролей</w:t>
      </w:r>
      <w:r w:rsidRPr="005B606A">
        <w:rPr>
          <w:rFonts w:ascii="Times New Roman" w:hAnsi="Times New Roman" w:cs="Times New Roman"/>
          <w:sz w:val="24"/>
          <w:szCs w:val="24"/>
        </w:rPr>
        <w:t xml:space="preserve"> и ф</w:t>
      </w:r>
      <w:r w:rsidR="00D971EE">
        <w:rPr>
          <w:rFonts w:ascii="Times New Roman" w:hAnsi="Times New Roman" w:cs="Times New Roman"/>
          <w:sz w:val="24"/>
          <w:szCs w:val="24"/>
        </w:rPr>
        <w:t>ункций</w:t>
      </w:r>
      <w:r w:rsidRPr="005B606A">
        <w:rPr>
          <w:rFonts w:ascii="Times New Roman" w:hAnsi="Times New Roman" w:cs="Times New Roman"/>
          <w:sz w:val="24"/>
          <w:szCs w:val="24"/>
        </w:rPr>
        <w:t>, новые модели развертывания интеллектуальных счетчиков, такие как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развертывание под руководством поставщика в Великобритании. По правде говоря, многие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заинтересованные стороны заинтересованы в данных и функциональности, предлагаемых </w:t>
      </w:r>
      <w:proofErr w:type="gramStart"/>
      <w:r w:rsidRPr="005B606A">
        <w:rPr>
          <w:rFonts w:ascii="Times New Roman" w:hAnsi="Times New Roman" w:cs="Times New Roman"/>
          <w:sz w:val="24"/>
          <w:szCs w:val="24"/>
        </w:rPr>
        <w:t>от смарт</w:t>
      </w:r>
      <w:proofErr w:type="gramEnd"/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метров:</w:t>
      </w:r>
    </w:p>
    <w:p w:rsidR="005B606A" w:rsidRPr="005B606A" w:rsidRDefault="005B606A" w:rsidP="005B606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Segoe UI Symbol" w:hAnsi="Segoe UI Symbol" w:cs="Segoe UI Symbol"/>
          <w:sz w:val="24"/>
          <w:szCs w:val="24"/>
        </w:rPr>
        <w:t>✓</w:t>
      </w:r>
      <w:r w:rsidRPr="005B606A">
        <w:rPr>
          <w:rFonts w:ascii="Times New Roman" w:hAnsi="Times New Roman" w:cs="Times New Roman"/>
          <w:sz w:val="24"/>
          <w:szCs w:val="24"/>
        </w:rPr>
        <w:t xml:space="preserve"> Поставщики видят в интеллектуальных счетчиках возможность завоевать больше клиентов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путем улучшения продуктов и услуг, в то же время сокращая их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операционные затраты.</w:t>
      </w:r>
    </w:p>
    <w:p w:rsidR="007F0EAB" w:rsidRDefault="005B606A" w:rsidP="005B606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Segoe UI Symbol" w:hAnsi="Segoe UI Symbol" w:cs="Segoe UI Symbol"/>
          <w:sz w:val="24"/>
          <w:szCs w:val="24"/>
        </w:rPr>
        <w:t>✓</w:t>
      </w:r>
      <w:r w:rsidRPr="005B606A">
        <w:rPr>
          <w:rFonts w:ascii="Times New Roman" w:hAnsi="Times New Roman" w:cs="Times New Roman"/>
          <w:sz w:val="24"/>
          <w:szCs w:val="24"/>
        </w:rPr>
        <w:t xml:space="preserve"> Дистрибьюторы видят интеллектуальные счетчики как средство расширения интеллектуальной сети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вплоть до самого конца сети низкого напряжения.</w:t>
      </w: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От реактивного до упреждающего</w:t>
      </w:r>
    </w:p>
    <w:p w:rsidR="005B606A" w:rsidRPr="007F0EAB" w:rsidRDefault="005B606A" w:rsidP="00E81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Для одного из крупнейших в мире операторов электросетей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чувство энергетических событий низкого уровня, происходящих в энергосистеме, было огромной проблемой.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 то время как большинство этих событий безвредны, другие являются индикаторами предстоящего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проблемы и потенциальные неудачи. Оператор развернул сложную обработку событий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технология от</w:t>
      </w:r>
      <w:r w:rsidR="00284ED0" w:rsidRPr="00284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ED0" w:rsidRPr="00CC3B2A">
        <w:rPr>
          <w:rFonts w:ascii="Times New Roman" w:hAnsi="Times New Roman" w:cs="Times New Roman"/>
          <w:color w:val="000000"/>
          <w:sz w:val="24"/>
          <w:szCs w:val="24"/>
        </w:rPr>
        <w:t>разработчик</w:t>
      </w:r>
      <w:r w:rsidR="00284ED0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 w:rsidR="00284ED0" w:rsidRPr="00CC3B2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 для организации</w:t>
      </w:r>
      <w:r w:rsidRPr="005B606A">
        <w:rPr>
          <w:rFonts w:ascii="Times New Roman" w:hAnsi="Times New Roman" w:cs="Times New Roman"/>
          <w:sz w:val="24"/>
          <w:szCs w:val="24"/>
        </w:rPr>
        <w:t>, которая непрерывно контролирует все энергетические события низкого уровня 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коррелирует их в значимую информацию. Это позволяет быстро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определить важные события, понять, как эти события взаимосвязаны и, таким образом,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выявить проблемы с энергосистемой, прежде чем произойдет какое-либо серьезное нарушение. В результате,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E81F64">
        <w:rPr>
          <w:rFonts w:ascii="Times New Roman" w:hAnsi="Times New Roman" w:cs="Times New Roman"/>
          <w:sz w:val="24"/>
          <w:szCs w:val="24"/>
        </w:rPr>
        <w:t>р</w:t>
      </w:r>
      <w:r w:rsidRPr="005B606A">
        <w:rPr>
          <w:rFonts w:ascii="Times New Roman" w:hAnsi="Times New Roman" w:cs="Times New Roman"/>
          <w:sz w:val="24"/>
          <w:szCs w:val="24"/>
        </w:rPr>
        <w:t xml:space="preserve">абота сети может быть сосредоточена на упреждающих, а не на </w:t>
      </w:r>
      <w:r w:rsidR="00E81F64">
        <w:rPr>
          <w:rFonts w:ascii="Times New Roman" w:hAnsi="Times New Roman" w:cs="Times New Roman"/>
          <w:sz w:val="24"/>
          <w:szCs w:val="24"/>
        </w:rPr>
        <w:t xml:space="preserve">реагирующих действиях. С большой стоимостью трансформаторов </w:t>
      </w:r>
      <w:r w:rsidRPr="005B606A">
        <w:rPr>
          <w:rFonts w:ascii="Times New Roman" w:hAnsi="Times New Roman" w:cs="Times New Roman"/>
          <w:sz w:val="24"/>
          <w:szCs w:val="24"/>
        </w:rPr>
        <w:t>в миллионы евро и требующие недель, если не месяцев,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E81F64">
        <w:rPr>
          <w:rFonts w:ascii="Times New Roman" w:hAnsi="Times New Roman" w:cs="Times New Roman"/>
          <w:sz w:val="24"/>
          <w:szCs w:val="24"/>
        </w:rPr>
        <w:t xml:space="preserve">чтобы заменить, </w:t>
      </w:r>
      <w:r w:rsidRPr="005B606A">
        <w:rPr>
          <w:rFonts w:ascii="Times New Roman" w:hAnsi="Times New Roman" w:cs="Times New Roman"/>
          <w:sz w:val="24"/>
          <w:szCs w:val="24"/>
        </w:rPr>
        <w:t xml:space="preserve">это оказывает огромное влияние как на общую надежность сети, так </w:t>
      </w:r>
      <w:r w:rsidR="00E81F64">
        <w:rPr>
          <w:rFonts w:ascii="Times New Roman" w:hAnsi="Times New Roman" w:cs="Times New Roman"/>
          <w:sz w:val="24"/>
          <w:szCs w:val="24"/>
        </w:rPr>
        <w:t>и на</w:t>
      </w:r>
      <w:r w:rsidRPr="007F0EAB">
        <w:rPr>
          <w:rFonts w:ascii="Times New Roman" w:hAnsi="Times New Roman" w:cs="Times New Roman"/>
          <w:sz w:val="24"/>
          <w:szCs w:val="24"/>
        </w:rPr>
        <w:t xml:space="preserve"> эксплуатационные расходы.</w:t>
      </w:r>
    </w:p>
    <w:sectPr w:rsidR="005B606A" w:rsidRPr="007F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6A"/>
    <w:rsid w:val="00284ED0"/>
    <w:rsid w:val="005B606A"/>
    <w:rsid w:val="007F0EAB"/>
    <w:rsid w:val="00C60CD8"/>
    <w:rsid w:val="00CF4CF1"/>
    <w:rsid w:val="00D971EE"/>
    <w:rsid w:val="00E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52ED"/>
  <w15:chartTrackingRefBased/>
  <w15:docId w15:val="{3421F8AA-54DC-462B-B7CF-CA263CA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Мухамадеев</dc:creator>
  <cp:keywords/>
  <dc:description/>
  <cp:lastModifiedBy>Надежда Е.</cp:lastModifiedBy>
  <cp:revision>3</cp:revision>
  <dcterms:created xsi:type="dcterms:W3CDTF">2020-05-20T16:04:00Z</dcterms:created>
  <dcterms:modified xsi:type="dcterms:W3CDTF">2020-05-20T16:06:00Z</dcterms:modified>
</cp:coreProperties>
</file>