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2" w:rsidRDefault="00590FD5">
      <w:r w:rsidRPr="00590FD5">
        <w:t>Виртуальные электростанции</w:t>
      </w:r>
      <w:r>
        <w:t xml:space="preserve"> (ВЭС)</w:t>
      </w:r>
    </w:p>
    <w:p w:rsidR="00590FD5" w:rsidRDefault="00590FD5">
      <w:r>
        <w:t>Чтобы понять виртуальные электростанции (сокращенно ВЭС), для начала вам нужно знать о распределенных энергетических ресурсах (РЭР). РЭР могут быть маломасштабными распределенными генерациями,  накопителями энергии или гибкими, контролируемыми нагрузками. ВЭС это совокупность РЭР, которая может удаленно наблюдаться и коллективно контролироваться аналогично крупномасштабной электростанции. Распределенная генерация, делающая своё дело, является проблемой для распределителей ввиду их непредсказуемости. Однако</w:t>
      </w:r>
      <w:proofErr w:type="gramStart"/>
      <w:r>
        <w:t>,</w:t>
      </w:r>
      <w:proofErr w:type="gramEnd"/>
      <w:r>
        <w:t xml:space="preserve"> </w:t>
      </w:r>
      <w:r w:rsidR="00DC72D5">
        <w:t>удержание их вместе и взятие</w:t>
      </w:r>
      <w:r>
        <w:t xml:space="preserve"> над ними контроль через ВЭС </w:t>
      </w:r>
      <w:r w:rsidR="00DC72D5">
        <w:t>делает из мощным устройством для управления распределенной сетью. Вы можете рассматривать ВЭС как способ, с помощью которого маленькие игроки могут получить представление о рынке, необходимое для конкуренции с крупногабаритными компаниями – это положительно влияет как на членов ВЭС, так и для системы в целом.  РЭР без воздействия рыночных сигналов неэффективно, в то время как ВЭС встраивает РЭР в рынок. ВЭС бывают двух видов:</w:t>
      </w:r>
    </w:p>
    <w:p w:rsidR="00DC72D5" w:rsidRDefault="00DC72D5" w:rsidP="00DC72D5">
      <w:pPr>
        <w:pStyle w:val="a3"/>
        <w:numPr>
          <w:ilvl w:val="0"/>
          <w:numId w:val="1"/>
        </w:numPr>
      </w:pPr>
      <w:proofErr w:type="gramStart"/>
      <w:r>
        <w:t>Коммерческий</w:t>
      </w:r>
      <w:proofErr w:type="gramEnd"/>
      <w:r>
        <w:t xml:space="preserve"> ВЭС (КВЭС), основная цель – максимальная прибыль от встроенных РЭР;</w:t>
      </w:r>
    </w:p>
    <w:p w:rsidR="00DC72D5" w:rsidRDefault="00DC72D5" w:rsidP="00DC72D5">
      <w:pPr>
        <w:pStyle w:val="a3"/>
        <w:numPr>
          <w:ilvl w:val="0"/>
          <w:numId w:val="1"/>
        </w:numPr>
      </w:pPr>
      <w:r>
        <w:t xml:space="preserve">Технический ВЭС (ТВЭС), основная их цель  - помощь в оптимизации </w:t>
      </w:r>
      <w:proofErr w:type="gramStart"/>
      <w:r>
        <w:t>управления</w:t>
      </w:r>
      <w:proofErr w:type="gramEnd"/>
      <w:r>
        <w:t xml:space="preserve"> распределенной сетью.</w:t>
      </w:r>
    </w:p>
    <w:p w:rsidR="00DC72D5" w:rsidRDefault="00DC72D5" w:rsidP="00DC72D5">
      <w:r>
        <w:t>Грубо говоря, КВЭС обслуживает поставщиков, в то время как ТВЭС работает с распределителями. Учитывая, что ВЭС может быть любой из них, возникает вопрос: кто должен иметь контроль? На разрозненном рынке электроэнергии, контроль над гибкостью на стороне спроса падет на поставщиков.</w:t>
      </w:r>
      <w:r w:rsidR="000F2AA5">
        <w:t xml:space="preserve"> Исследования, например как «Проект Феникс» показывают, что поставщики могут зарабатывать больше денег за счет коммерческого объединения РЭР в форме КВЭС, чем предлагаю услуги по оптимизации распределения через ТВЭС. ВЭС – это основной компонент любой интеллектуальной сети. Однако</w:t>
      </w:r>
      <w:proofErr w:type="gramStart"/>
      <w:r w:rsidR="000F2AA5">
        <w:t>,</w:t>
      </w:r>
      <w:proofErr w:type="gramEnd"/>
      <w:r w:rsidR="000F2AA5">
        <w:t xml:space="preserve"> существуют серьезные проблемы в балансе потребностей распределителей и поставщиков, причем эти проблемы больше коммерческие чем технологические. </w:t>
      </w:r>
    </w:p>
    <w:p w:rsidR="000F2AA5" w:rsidRDefault="000F2AA5" w:rsidP="00DC72D5">
      <w:r>
        <w:t>Скрытая угроза</w:t>
      </w:r>
    </w:p>
    <w:p w:rsidR="000F2AA5" w:rsidRPr="00A0449F" w:rsidRDefault="000F2AA5" w:rsidP="00DC72D5">
      <w:r>
        <w:t>Даже на умеренно нерегулируемых энергетических рынках крупные РЭР</w:t>
      </w:r>
      <w:r w:rsidRPr="000F2AA5">
        <w:t xml:space="preserve"> </w:t>
      </w:r>
      <w:r>
        <w:t xml:space="preserve">могут торговать своей энергией на открытом рынке, даже если </w:t>
      </w:r>
      <w:proofErr w:type="gramStart"/>
      <w:r>
        <w:t>из</w:t>
      </w:r>
      <w:proofErr w:type="gramEnd"/>
      <w:r>
        <w:t xml:space="preserve"> производство всё ещё проходит через распределительную сеть. В некоторых случаях </w:t>
      </w:r>
      <w:r w:rsidR="00D4470E">
        <w:t xml:space="preserve">оператор распределенной сети </w:t>
      </w:r>
      <w:bookmarkStart w:id="0" w:name="_GoBack"/>
      <w:bookmarkEnd w:id="0"/>
      <w:r>
        <w:t xml:space="preserve"> может быть осведомлен о предполагаемом графике производства, но это редко уместно для распределителя. Отсутствие наблюдаемости и управляемости РЭР вынуждает распределенную сеть включать РЭР в свои сети. Феникс – европейский объедин</w:t>
      </w:r>
      <w:r w:rsidR="00A0449F">
        <w:t>енный проест стоимостью 14,</w:t>
      </w:r>
      <w:r w:rsidR="00A0449F" w:rsidRPr="00A0449F">
        <w:t>7</w:t>
      </w:r>
      <w:r w:rsidR="00A0449F">
        <w:t xml:space="preserve"> миллионов</w:t>
      </w:r>
      <w:r w:rsidR="00A0449F" w:rsidRPr="00A0449F">
        <w:t xml:space="preserve"> </w:t>
      </w:r>
      <w:r w:rsidR="00A0449F">
        <w:t xml:space="preserve">евро, частично финансируемый Европейской комиссией, призван продемонстрировать, как РЭР могут научить распределителей использовать их для управления распределительной сетью. </w:t>
      </w:r>
      <w:proofErr w:type="gramStart"/>
      <w:r w:rsidR="00A0449F">
        <w:t>Четырехлетний проект,</w:t>
      </w:r>
      <w:r w:rsidR="00D4470E">
        <w:t xml:space="preserve"> </w:t>
      </w:r>
      <w:r w:rsidR="00A0449F">
        <w:t xml:space="preserve"> начатый в 2005 году охватил</w:t>
      </w:r>
      <w:proofErr w:type="gramEnd"/>
      <w:r w:rsidR="00A0449F">
        <w:t xml:space="preserve"> 8 стран и консорциум из 20 компаний. Сфокусировавшись на КВЭС устройстве, Феникс попытался количественно оценить </w:t>
      </w:r>
      <w:proofErr w:type="spellStart"/>
      <w:r w:rsidR="00A0449F">
        <w:t>значнеие</w:t>
      </w:r>
      <w:proofErr w:type="spellEnd"/>
      <w:r w:rsidR="00A0449F">
        <w:t xml:space="preserve"> РЭР в условиях преобладающих в Великобритании (северный сценарий) Испании (южный сценарий). Проект выявил, что РЭР, объединенный и контролируемый в форме КВЭС, может принести существенную </w:t>
      </w:r>
      <w:proofErr w:type="gramStart"/>
      <w:r w:rsidR="00A0449F">
        <w:t>выгоду</w:t>
      </w:r>
      <w:proofErr w:type="gramEnd"/>
      <w:r w:rsidR="00A0449F">
        <w:t xml:space="preserve"> как распределителям, так и </w:t>
      </w:r>
      <w:r w:rsidR="00D4470E">
        <w:t>так и оператору распределенной сети</w:t>
      </w:r>
      <w:r w:rsidR="00A0449F">
        <w:t>.  Однако справедливый доступ к этим преимуществам потребует существенных изменений  в существующей нормативно-правовой базе.</w:t>
      </w:r>
    </w:p>
    <w:sectPr w:rsidR="000F2AA5" w:rsidRPr="00A0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B772F"/>
    <w:multiLevelType w:val="hybridMultilevel"/>
    <w:tmpl w:val="31A0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3E"/>
    <w:rsid w:val="000F2AA5"/>
    <w:rsid w:val="00590FD5"/>
    <w:rsid w:val="006C26CA"/>
    <w:rsid w:val="00930866"/>
    <w:rsid w:val="00A0449F"/>
    <w:rsid w:val="00BF2F3E"/>
    <w:rsid w:val="00D4470E"/>
    <w:rsid w:val="00D84038"/>
    <w:rsid w:val="00DC72D5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ОПТИМУС</dc:creator>
  <cp:keywords/>
  <dc:description/>
  <cp:lastModifiedBy>ОПТИМУС</cp:lastModifiedBy>
  <cp:revision>4</cp:revision>
  <dcterms:created xsi:type="dcterms:W3CDTF">2020-05-27T12:46:00Z</dcterms:created>
  <dcterms:modified xsi:type="dcterms:W3CDTF">2020-05-27T13:35:00Z</dcterms:modified>
</cp:coreProperties>
</file>