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C823B" w14:textId="0FAEA05C" w:rsidR="005147C6" w:rsidRPr="00A831A3" w:rsidRDefault="008F2EC7" w:rsidP="00A8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31A3">
        <w:rPr>
          <w:rFonts w:ascii="Times New Roman" w:hAnsi="Times New Roman" w:cs="Times New Roman"/>
          <w:sz w:val="24"/>
          <w:szCs w:val="24"/>
        </w:rPr>
        <w:t>Часть II (I)</w:t>
      </w:r>
    </w:p>
    <w:p w14:paraId="394AAA89" w14:textId="17EB2018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>Чтобы понять, зачем нужны интеллектуальные энергосистемы, нужно немного больше понять, как мы в настоящее время потребляем электроэнергию. Сегодня мы используем электроэнергию, когда мы хотим, и поскольку 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на большинстве время и система работает довольно хорошо. Так зачем нужны перемены? Ну, есть ряд причин, коренящихся в изменении климата и необходимости перехода к более устойчивым источникам энергии</w:t>
      </w:r>
    </w:p>
    <w:p w14:paraId="323AE54D" w14:textId="44E9DB92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A3">
        <w:rPr>
          <w:rFonts w:ascii="Times New Roman" w:hAnsi="Times New Roman" w:cs="Times New Roman"/>
          <w:b/>
          <w:bCs/>
          <w:sz w:val="24"/>
          <w:szCs w:val="24"/>
        </w:rPr>
        <w:t>Сокращение выбросов углерода</w:t>
      </w:r>
    </w:p>
    <w:p w14:paraId="5A994BE6" w14:textId="3ECD4F78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 xml:space="preserve">Большая часть электроэнергии сегодня производится из источников, богатых углеродом, таких как уголь и газ. Но, для борьбы с глобальным потеплением, существует общее признание того, что мы хотели перейти к более низким источникам энергии углерода. Это представляет собой проблему, поскольку </w:t>
      </w:r>
      <w:proofErr w:type="spellStart"/>
      <w:r w:rsidRPr="00A831A3">
        <w:rPr>
          <w:rFonts w:ascii="Times New Roman" w:hAnsi="Times New Roman" w:cs="Times New Roman"/>
          <w:sz w:val="24"/>
          <w:szCs w:val="24"/>
        </w:rPr>
        <w:t>низкоуглеродная</w:t>
      </w:r>
      <w:proofErr w:type="spellEnd"/>
      <w:r w:rsidRPr="00A831A3">
        <w:rPr>
          <w:rFonts w:ascii="Times New Roman" w:hAnsi="Times New Roman" w:cs="Times New Roman"/>
          <w:sz w:val="24"/>
          <w:szCs w:val="24"/>
        </w:rPr>
        <w:t xml:space="preserve"> генерация, такая как ядерная и возобновляемая энергия, имеет тенденцию быть по своей природе менее гибкой, чем, скажем, установка, работающая на газе, которая может увеличить или уменьшить выпуск продукции за относительно короткий срок. В случае возобновляемых источников энергии проблема еще более серьезна, поскольку они часто не только негибки, но и непредсказуемы. (Кто знает, когда подует ветер или будет светить солнце?)</w:t>
      </w:r>
    </w:p>
    <w:p w14:paraId="656E9086" w14:textId="6FF05228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A3">
        <w:rPr>
          <w:rFonts w:ascii="Times New Roman" w:hAnsi="Times New Roman" w:cs="Times New Roman"/>
          <w:b/>
          <w:bCs/>
          <w:sz w:val="24"/>
          <w:szCs w:val="24"/>
        </w:rPr>
        <w:t>Жизнь с устойчивой генерацией</w:t>
      </w:r>
    </w:p>
    <w:p w14:paraId="4FA10DC3" w14:textId="77777777" w:rsidR="00A831A3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 xml:space="preserve">Перемещение низкоуглеродистых источников энергии потребует фундаментального изменения в том, как мы используем и храним энергию. Непредсказуемость и негибкая природа энергии, производимой из устойчивых источников, означает, что нам нужно либо лучше накапливать электроэнергию, либо использовать ее, когда она доступна - по правде Нам нужно будет лучше справляться с обеими задачами. Технология хранения энергии все еще имеет определенный путь. Таким образом, в краткосрочной перспективе мы должны быть в состоянии сформировать спрос на энергию в соответствии с доступным поколением. Чтобы спрос соответствовал </w:t>
      </w:r>
      <w:proofErr w:type="spellStart"/>
      <w:r w:rsidRPr="00A831A3">
        <w:rPr>
          <w:rFonts w:ascii="Times New Roman" w:hAnsi="Times New Roman" w:cs="Times New Roman"/>
          <w:sz w:val="24"/>
          <w:szCs w:val="24"/>
        </w:rPr>
        <w:t>низкоуглеродному</w:t>
      </w:r>
      <w:proofErr w:type="spellEnd"/>
      <w:r w:rsidRPr="00A831A3">
        <w:rPr>
          <w:rFonts w:ascii="Times New Roman" w:hAnsi="Times New Roman" w:cs="Times New Roman"/>
          <w:sz w:val="24"/>
          <w:szCs w:val="24"/>
        </w:rPr>
        <w:t xml:space="preserve"> уровню, потребителям необходимо: </w:t>
      </w:r>
    </w:p>
    <w:p w14:paraId="56B788ED" w14:textId="77777777" w:rsidR="00A831A3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Segoe UI Symbol" w:hAnsi="Segoe UI Symbol" w:cs="Segoe UI Symbol"/>
          <w:sz w:val="24"/>
          <w:szCs w:val="24"/>
        </w:rPr>
        <w:t>✓</w:t>
      </w:r>
      <w:r w:rsidRPr="00A831A3">
        <w:rPr>
          <w:rFonts w:ascii="Times New Roman" w:hAnsi="Times New Roman" w:cs="Times New Roman"/>
          <w:sz w:val="24"/>
          <w:szCs w:val="24"/>
        </w:rPr>
        <w:t xml:space="preserve"> знать, когда есть электричество. </w:t>
      </w:r>
    </w:p>
    <w:p w14:paraId="381ACDF6" w14:textId="77777777" w:rsidR="00A831A3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Segoe UI Symbol" w:hAnsi="Segoe UI Symbol" w:cs="Segoe UI Symbol"/>
          <w:sz w:val="24"/>
          <w:szCs w:val="24"/>
        </w:rPr>
        <w:t>✓</w:t>
      </w:r>
      <w:r w:rsidRPr="00A831A3">
        <w:rPr>
          <w:rFonts w:ascii="Times New Roman" w:hAnsi="Times New Roman" w:cs="Times New Roman"/>
          <w:sz w:val="24"/>
          <w:szCs w:val="24"/>
        </w:rPr>
        <w:t xml:space="preserve"> иметь возможность планировать свое потребление соответствующим образом. </w:t>
      </w:r>
    </w:p>
    <w:p w14:paraId="718CB83F" w14:textId="775C3440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14:paraId="274D6BF2" w14:textId="4839CE2C" w:rsidR="00A831A3" w:rsidRPr="00A831A3" w:rsidRDefault="00A831A3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A3">
        <w:rPr>
          <w:rFonts w:ascii="Times New Roman" w:hAnsi="Times New Roman" w:cs="Times New Roman"/>
          <w:b/>
          <w:bCs/>
          <w:sz w:val="24"/>
          <w:szCs w:val="24"/>
        </w:rPr>
        <w:t>Управление ростом потребления электроэнергии</w:t>
      </w:r>
    </w:p>
    <w:p w14:paraId="6CA7414D" w14:textId="769EAFA4" w:rsidR="00A831A3" w:rsidRPr="00A831A3" w:rsidRDefault="00A831A3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чаще. Всемирный энергетический совет предполагает, что к 2050 году энергия будет поступать, по крайней мере,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 и Международной энергии Агентство прогнозирует, что доля электроэнергии на общем энергетическом рынке вырастет с 24 процентов в 1970 году до 40 процентов в 2020 году. Наибольший рост потребления электроэнергии, вероятно, будет происходить в отоплении / охлаждении жилых помещений и на транспорте - 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Pr="00A831A3">
        <w:rPr>
          <w:rFonts w:ascii="Times New Roman" w:hAnsi="Times New Roman" w:cs="Times New Roman"/>
          <w:sz w:val="24"/>
          <w:szCs w:val="24"/>
        </w:rPr>
        <w:t>биометан</w:t>
      </w:r>
      <w:proofErr w:type="spellEnd"/>
      <w:r w:rsidRPr="00A831A3">
        <w:rPr>
          <w:rFonts w:ascii="Times New Roman" w:hAnsi="Times New Roman" w:cs="Times New Roman"/>
          <w:sz w:val="24"/>
          <w:szCs w:val="24"/>
        </w:rPr>
        <w:t>, водород, топливные элементы и биодизель, предоставляют все 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альтернативой. Нам нужно заменить наш газовый централизованный обогрев электрическими тепловыми насосами и нашими «газогенераторами» для электромобилей (часто называемых «электромобилями»). Чтобы уменьшить выбросы углерода, нам необходимо электрифицировать транспортировку и отопление / охлаждение жилых помещений, что означает, что нам нужно производить еще больше электричество, чем мы делаем сегодня (естественно, из низкоуглеродистых источников). Это, в свою очередь, означает больше электроэнергии для распределения и большее давление на наши распределительные сети. Если новый спрос на электроэнергию должен быть удовлетворен, он должен быть достаточно гибким, чтобы адаптироваться к все более негибким и непредсказуемым источникам устойчивой генерации</w:t>
      </w:r>
    </w:p>
    <w:p w14:paraId="7A76E8C9" w14:textId="77777777" w:rsidR="008F2EC7" w:rsidRPr="008F2EC7" w:rsidRDefault="008F2EC7" w:rsidP="008F2EC7">
      <w:pPr>
        <w:jc w:val="both"/>
      </w:pPr>
    </w:p>
    <w:sectPr w:rsidR="008F2EC7" w:rsidRPr="008F2EC7" w:rsidSect="00A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B6"/>
    <w:rsid w:val="002A1946"/>
    <w:rsid w:val="003C12B6"/>
    <w:rsid w:val="005147C6"/>
    <w:rsid w:val="008F2EC7"/>
    <w:rsid w:val="00A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FFC"/>
  <w15:chartTrackingRefBased/>
  <w15:docId w15:val="{B5FF4625-6E7D-4ECE-AA53-B5BDA5B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dcterms:created xsi:type="dcterms:W3CDTF">2020-06-01T18:05:00Z</dcterms:created>
  <dcterms:modified xsi:type="dcterms:W3CDTF">2020-06-01T18:05:00Z</dcterms:modified>
</cp:coreProperties>
</file>