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37" w:rsidRPr="00EC13F2" w:rsidRDefault="00BF6E37" w:rsidP="00BF6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EC13F2">
        <w:rPr>
          <w:rFonts w:ascii="Times New Roman" w:hAnsi="Times New Roman" w:cs="Times New Roman"/>
          <w:sz w:val="27"/>
          <w:szCs w:val="27"/>
        </w:rPr>
        <w:fldChar w:fldCharType="begin"/>
      </w:r>
      <w:r w:rsidRPr="00EC13F2">
        <w:rPr>
          <w:rFonts w:ascii="Times New Roman" w:hAnsi="Times New Roman" w:cs="Times New Roman"/>
          <w:sz w:val="27"/>
          <w:szCs w:val="27"/>
        </w:rPr>
        <w:instrText xml:space="preserve"> HYPERLINK "https://minobrnauki.gov.ru/" \t "_blank" </w:instrText>
      </w:r>
      <w:r w:rsidRPr="00EC13F2">
        <w:rPr>
          <w:rFonts w:ascii="Times New Roman" w:hAnsi="Times New Roman" w:cs="Times New Roman"/>
          <w:sz w:val="27"/>
          <w:szCs w:val="27"/>
        </w:rPr>
        <w:fldChar w:fldCharType="separate"/>
      </w:r>
      <w:r w:rsidRPr="00EC13F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Министерство науки и высшего образования Российской Федерации</w:t>
      </w:r>
      <w:r w:rsidRPr="00EC13F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fldChar w:fldCharType="end"/>
      </w:r>
    </w:p>
    <w:p w:rsidR="00BF6E37" w:rsidRPr="002401FB" w:rsidRDefault="00BF6E37" w:rsidP="00BF6E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401F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F6E37" w:rsidRPr="002401FB" w:rsidRDefault="00BF6E37" w:rsidP="00BF6E37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401F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F6E37" w:rsidRPr="002401FB" w:rsidRDefault="00BF6E37" w:rsidP="00BF6E3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«Казанский государственный энергетический университет»</w:t>
      </w: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Институт цифровых технологий и экономики</w:t>
      </w: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«Экономика и организация производства»</w:t>
      </w: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РЕФЕРАТ</w:t>
      </w:r>
    </w:p>
    <w:p w:rsidR="00BF6E37" w:rsidRP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дисциплине «Модели экономического роста»</w:t>
      </w: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тему «К</w:t>
      </w:r>
      <w:r w:rsidRPr="00BF6E37">
        <w:rPr>
          <w:color w:val="000000"/>
          <w:sz w:val="27"/>
          <w:szCs w:val="27"/>
        </w:rPr>
        <w:t>омплексная система критериев сопоставимости компаний при оценке бизнеса</w:t>
      </w:r>
      <w:r>
        <w:rPr>
          <w:color w:val="000000"/>
          <w:sz w:val="27"/>
          <w:szCs w:val="27"/>
        </w:rPr>
        <w:t>»</w:t>
      </w: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</w:p>
    <w:p w:rsidR="00BF6E37" w:rsidRDefault="00BF6E37" w:rsidP="00BF6E37">
      <w:pPr>
        <w:pStyle w:val="a3"/>
        <w:jc w:val="center"/>
        <w:rPr>
          <w:color w:val="000000"/>
          <w:sz w:val="27"/>
          <w:szCs w:val="27"/>
        </w:rPr>
      </w:pPr>
    </w:p>
    <w:p w:rsidR="00BF6E37" w:rsidRDefault="00BF6E37" w:rsidP="00BF6E3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Выполнила:</w:t>
      </w:r>
    </w:p>
    <w:p w:rsidR="00BF6E37" w:rsidRDefault="00BF6E37" w:rsidP="00BF6E3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студентка группы ЭКП-3-18</w:t>
      </w:r>
    </w:p>
    <w:p w:rsidR="00BF6E37" w:rsidRDefault="00BF6E37" w:rsidP="00BF6E3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очной формы обучения</w:t>
      </w:r>
    </w:p>
    <w:p w:rsidR="00BF6E37" w:rsidRDefault="00BF6E37" w:rsidP="00BF6E3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факультета ИЦТЭ</w:t>
      </w:r>
    </w:p>
    <w:p w:rsidR="00BF6E37" w:rsidRPr="00BF6E37" w:rsidRDefault="00BF6E37" w:rsidP="00BF6E37">
      <w:pPr>
        <w:pStyle w:val="a3"/>
        <w:jc w:val="center"/>
        <w:rPr>
          <w:sz w:val="28"/>
          <w:szCs w:val="28"/>
        </w:rPr>
      </w:pPr>
      <w:r w:rsidRPr="00BF6E37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BF6E37">
        <w:rPr>
          <w:sz w:val="28"/>
          <w:szCs w:val="28"/>
        </w:rPr>
        <w:t>Салихова Л.Ф.</w:t>
      </w:r>
    </w:p>
    <w:p w:rsidR="00CC6FB0" w:rsidRDefault="00CC6FB0"/>
    <w:p w:rsidR="00BF6E37" w:rsidRDefault="00BF6E37"/>
    <w:p w:rsidR="00BF6E37" w:rsidRDefault="00BF6E37"/>
    <w:p w:rsidR="00661F14" w:rsidRDefault="00661F14" w:rsidP="00BF6E37">
      <w:pPr>
        <w:rPr>
          <w:rFonts w:ascii="Times New Roman" w:hAnsi="Times New Roman" w:cs="Times New Roman"/>
          <w:sz w:val="27"/>
          <w:szCs w:val="27"/>
          <w:lang w:eastAsia="ru-RU"/>
        </w:rPr>
      </w:pPr>
    </w:p>
    <w:p w:rsidR="00BF6E37" w:rsidRPr="00BF6E37" w:rsidRDefault="00BF6E37" w:rsidP="00BF6E37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BF6E37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Критерии сопоставимости в сравнительном подходе к оценке бизнеса:</w:t>
      </w:r>
    </w:p>
    <w:p w:rsidR="00BF6E37" w:rsidRPr="00BF6E37" w:rsidRDefault="00BF6E37" w:rsidP="00BF6E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BF6E37">
        <w:rPr>
          <w:rFonts w:ascii="Times New Roman" w:hAnsi="Times New Roman" w:cs="Times New Roman"/>
          <w:sz w:val="27"/>
          <w:szCs w:val="27"/>
          <w:lang w:eastAsia="ru-RU"/>
        </w:rPr>
        <w:t>сходство по виду экономической деятельности (отраслевое сходство),</w:t>
      </w:r>
    </w:p>
    <w:p w:rsidR="00BF6E37" w:rsidRPr="00BF6E37" w:rsidRDefault="00BF6E37" w:rsidP="00BF6E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BF6E37">
        <w:rPr>
          <w:rFonts w:ascii="Times New Roman" w:hAnsi="Times New Roman" w:cs="Times New Roman"/>
          <w:sz w:val="27"/>
          <w:szCs w:val="27"/>
          <w:lang w:eastAsia="ru-RU"/>
        </w:rPr>
        <w:t>размер компаний,</w:t>
      </w:r>
    </w:p>
    <w:p w:rsidR="00BF6E37" w:rsidRPr="00BF6E37" w:rsidRDefault="00BF6E37" w:rsidP="00BF6E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BF6E37">
        <w:rPr>
          <w:rFonts w:ascii="Times New Roman" w:hAnsi="Times New Roman" w:cs="Times New Roman"/>
          <w:sz w:val="27"/>
          <w:szCs w:val="27"/>
          <w:lang w:eastAsia="ru-RU"/>
        </w:rPr>
        <w:t>перспективы роста и развития бизнеса,</w:t>
      </w:r>
    </w:p>
    <w:p w:rsidR="00BF6E37" w:rsidRPr="00BF6E37" w:rsidRDefault="00BF6E37" w:rsidP="00BF6E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BF6E37">
        <w:rPr>
          <w:rFonts w:ascii="Times New Roman" w:hAnsi="Times New Roman" w:cs="Times New Roman"/>
          <w:sz w:val="27"/>
          <w:szCs w:val="27"/>
          <w:lang w:eastAsia="ru-RU"/>
        </w:rPr>
        <w:t>уровень финансового риска в компании,</w:t>
      </w:r>
    </w:p>
    <w:p w:rsidR="00BF6E37" w:rsidRDefault="00BF6E37" w:rsidP="00BF6E37">
      <w:pPr>
        <w:pStyle w:val="a4"/>
        <w:numPr>
          <w:ilvl w:val="0"/>
          <w:numId w:val="2"/>
        </w:numPr>
        <w:tabs>
          <w:tab w:val="left" w:pos="3180"/>
        </w:tabs>
        <w:rPr>
          <w:rFonts w:ascii="Times New Roman" w:hAnsi="Times New Roman" w:cs="Times New Roman"/>
          <w:sz w:val="27"/>
          <w:szCs w:val="27"/>
          <w:lang w:eastAsia="ru-RU"/>
        </w:rPr>
      </w:pPr>
      <w:r w:rsidRPr="00BF6E37">
        <w:rPr>
          <w:rFonts w:ascii="Times New Roman" w:hAnsi="Times New Roman" w:cs="Times New Roman"/>
          <w:sz w:val="27"/>
          <w:szCs w:val="27"/>
          <w:lang w:eastAsia="ru-RU"/>
        </w:rPr>
        <w:t>качество менеджмента</w:t>
      </w:r>
      <w:r w:rsidRPr="00BF6E37"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BF6E37" w:rsidRDefault="00BF6E37" w:rsidP="00BF6E37">
      <w:pPr>
        <w:tabs>
          <w:tab w:val="left" w:pos="3180"/>
        </w:tabs>
        <w:rPr>
          <w:rFonts w:ascii="Times New Roman" w:hAnsi="Times New Roman" w:cs="Times New Roman"/>
          <w:sz w:val="27"/>
          <w:szCs w:val="27"/>
          <w:lang w:eastAsia="ru-RU"/>
        </w:rPr>
      </w:pPr>
    </w:p>
    <w:p w:rsidR="00BF6E37" w:rsidRPr="006A13CD" w:rsidRDefault="00BF6E37" w:rsidP="006A13CD">
      <w:pPr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</w:pPr>
      <w:r w:rsidRPr="006A13CD">
        <w:rPr>
          <w:rFonts w:ascii="Times New Roman" w:hAnsi="Times New Roman" w:cs="Times New Roman"/>
          <w:b/>
          <w:sz w:val="27"/>
          <w:szCs w:val="27"/>
        </w:rPr>
        <w:t>Критерии сопоставимости </w:t>
      </w:r>
      <w:r w:rsidR="006A13CD" w:rsidRPr="006A13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A13CD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>компаний применяют для отбора аналогов в </w:t>
      </w:r>
      <w:hyperlink r:id="rId6" w:tgtFrame="_blank" w:tooltip="Метод рынка капитала и метод сделок: этапы применения" w:history="1">
        <w:r w:rsidRPr="006A13CD">
          <w:rPr>
            <w:rFonts w:ascii="Times New Roman" w:hAnsi="Times New Roman" w:cs="Times New Roman"/>
            <w:b/>
            <w:sz w:val="27"/>
            <w:szCs w:val="27"/>
          </w:rPr>
          <w:t xml:space="preserve">методе рынка капитала и методе сделок, </w:t>
        </w:r>
        <w:proofErr w:type="gramStart"/>
        <w:r w:rsidRPr="006A13CD">
          <w:rPr>
            <w:rFonts w:ascii="Times New Roman" w:hAnsi="Times New Roman" w:cs="Times New Roman"/>
            <w:b/>
            <w:sz w:val="27"/>
            <w:szCs w:val="27"/>
          </w:rPr>
          <w:t>этапы</w:t>
        </w:r>
        <w:proofErr w:type="gramEnd"/>
        <w:r w:rsidRPr="006A13CD">
          <w:rPr>
            <w:rFonts w:ascii="Times New Roman" w:hAnsi="Times New Roman" w:cs="Times New Roman"/>
            <w:b/>
            <w:sz w:val="27"/>
            <w:szCs w:val="27"/>
          </w:rPr>
          <w:t xml:space="preserve"> применения</w:t>
        </w:r>
      </w:hyperlink>
      <w:r w:rsidRPr="006A13CD">
        <w:rPr>
          <w:rFonts w:ascii="Times New Roman" w:hAnsi="Times New Roman" w:cs="Times New Roman"/>
          <w:color w:val="404040"/>
          <w:sz w:val="27"/>
          <w:szCs w:val="27"/>
          <w:shd w:val="clear" w:color="auto" w:fill="FFFFFF"/>
        </w:rPr>
        <w:t> которых охарактеризованы по активной ссылке.</w:t>
      </w:r>
    </w:p>
    <w:p w:rsidR="00BF6E37" w:rsidRPr="00BF6E37" w:rsidRDefault="00BF6E37" w:rsidP="00BF6E37">
      <w:pPr>
        <w:tabs>
          <w:tab w:val="left" w:pos="3180"/>
        </w:tabs>
        <w:rPr>
          <w:rFonts w:ascii="Times New Roman" w:hAnsi="Times New Roman" w:cs="Times New Roman"/>
          <w:sz w:val="27"/>
          <w:szCs w:val="27"/>
          <w:lang w:eastAsia="ru-RU"/>
        </w:rPr>
      </w:pPr>
    </w:p>
    <w:p w:rsidR="00BF6E37" w:rsidRDefault="00843616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45206" cy="64865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115" cy="649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13CD" w:rsidRPr="00661F14" w:rsidRDefault="006A13CD" w:rsidP="00661F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661F14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Сходство по виду экономической деятельности </w:t>
      </w:r>
      <w:r w:rsidRPr="00661F14">
        <w:rPr>
          <w:rFonts w:ascii="Times New Roman" w:hAnsi="Times New Roman" w:cs="Times New Roman"/>
          <w:sz w:val="27"/>
          <w:szCs w:val="27"/>
          <w:lang w:eastAsia="ru-RU"/>
        </w:rPr>
        <w:t>(</w:t>
      </w:r>
      <w:r w:rsidRPr="00661F14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отраслевое сходство</w:t>
      </w:r>
      <w:r w:rsidRPr="00661F14">
        <w:rPr>
          <w:rFonts w:ascii="Times New Roman" w:hAnsi="Times New Roman" w:cs="Times New Roman"/>
          <w:sz w:val="27"/>
          <w:szCs w:val="27"/>
          <w:lang w:eastAsia="ru-RU"/>
        </w:rPr>
        <w:t>)</w:t>
      </w:r>
      <w:r w:rsidRPr="00661F14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. </w:t>
      </w:r>
      <w:r w:rsidRPr="00661F14">
        <w:rPr>
          <w:rFonts w:ascii="Times New Roman" w:hAnsi="Times New Roman" w:cs="Times New Roman"/>
          <w:sz w:val="27"/>
          <w:szCs w:val="27"/>
          <w:lang w:eastAsia="ru-RU"/>
        </w:rPr>
        <w:t xml:space="preserve"> Оцениваемая компания и предприятия-аналоги должны заниматься </w:t>
      </w:r>
      <w:r w:rsidRPr="00661F14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одними основными видами экономической деятельности (принадлежать одной отрасли). Наряду с этим, необходима также сопоставимость по таким параметрам, как уровень диверсификации производства, уровень взаимозаменяемости производимой продукции, стадия экономического развития предприятия.</w:t>
      </w:r>
    </w:p>
    <w:p w:rsidR="006A13CD" w:rsidRPr="00661F14" w:rsidRDefault="006A13CD" w:rsidP="00661F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661F14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Размер компаний.</w:t>
      </w:r>
      <w:r w:rsidRPr="00661F14">
        <w:rPr>
          <w:rFonts w:ascii="Times New Roman" w:hAnsi="Times New Roman" w:cs="Times New Roman"/>
          <w:sz w:val="27"/>
          <w:szCs w:val="27"/>
          <w:lang w:eastAsia="ru-RU"/>
        </w:rPr>
        <w:t> Сравнительные оценки размера компании включают такие параметры, как объем реализованной продукции (работ, услуг), занимаемая доля на рынке, объем прибыли, число филиалов и т.д. Данный критерий не является ведущим. Если размеры оцениваемого предприятия и предприятия-аналога различны, при наличии сопоставимости по другим критериям возможно выполнение процедур корректировки.</w:t>
      </w:r>
    </w:p>
    <w:p w:rsidR="006A13CD" w:rsidRPr="00661F14" w:rsidRDefault="006A13CD" w:rsidP="00661F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661F14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Перспективы роста компании, развития бизнеса.</w:t>
      </w:r>
      <w:r w:rsidRPr="00661F14">
        <w:rPr>
          <w:rFonts w:ascii="Times New Roman" w:hAnsi="Times New Roman" w:cs="Times New Roman"/>
          <w:sz w:val="27"/>
          <w:szCs w:val="27"/>
          <w:lang w:eastAsia="ru-RU"/>
        </w:rPr>
        <w:t> В процессе оценки перспектив роста компании необходимо рассматривать степень влияния общего уровня инфляции, перспектив роста отрасли в целом и индивидуальных возможностей развития конкретного предприятия в рамках отрасли. Помимо этого на основе изучения конкурентных преимуществ и недостатков оцениваемой компании рассматривается ретроспективная и прогнозируемая динамика доли предприятия на рынке.</w:t>
      </w:r>
    </w:p>
    <w:p w:rsidR="006A13CD" w:rsidRPr="00661F14" w:rsidRDefault="006A13CD" w:rsidP="00661F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661F14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Уровень финансового риска в компании.</w:t>
      </w:r>
      <w:r w:rsidRPr="00661F14">
        <w:rPr>
          <w:rFonts w:ascii="Times New Roman" w:hAnsi="Times New Roman" w:cs="Times New Roman"/>
          <w:sz w:val="27"/>
          <w:szCs w:val="27"/>
          <w:lang w:eastAsia="ru-RU"/>
        </w:rPr>
        <w:t> Оценка финансового риска проводится по анализу структуры капитала, по оценке ликвидности, по оценке инвестиционной привлекательности и т.д.</w:t>
      </w:r>
    </w:p>
    <w:p w:rsidR="006A13CD" w:rsidRPr="00661F14" w:rsidRDefault="006A13CD" w:rsidP="00661F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661F14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Качество менеджмента.</w:t>
      </w:r>
      <w:r w:rsidRPr="00661F14">
        <w:rPr>
          <w:rFonts w:ascii="Times New Roman" w:hAnsi="Times New Roman" w:cs="Times New Roman"/>
          <w:sz w:val="27"/>
          <w:szCs w:val="27"/>
          <w:lang w:eastAsia="ru-RU"/>
        </w:rPr>
        <w:t> Оценка данного критерия сопоставимости проводится на основе косвенных данных: качества отчетной документации, уровня образования, возрастного состава, опыта, зарплаты управленческого персонала.</w:t>
      </w:r>
    </w:p>
    <w:p w:rsidR="006A13CD" w:rsidRPr="00661F14" w:rsidRDefault="006A13CD" w:rsidP="00661F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661F14">
        <w:rPr>
          <w:rFonts w:ascii="Times New Roman" w:hAnsi="Times New Roman" w:cs="Times New Roman"/>
          <w:sz w:val="27"/>
          <w:szCs w:val="27"/>
          <w:lang w:eastAsia="ru-RU"/>
        </w:rPr>
        <w:t xml:space="preserve">Перечень критериев сопоставимости, приведенный выше, не является исчерпывающим, и эксперт имеет возможность самостоятельно дополнять список дополнительными факторами. Оценщик редко находит компании абсолютно идентичные </w:t>
      </w:r>
      <w:proofErr w:type="gramStart"/>
      <w:r w:rsidRPr="00661F14">
        <w:rPr>
          <w:rFonts w:ascii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661F1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661F14">
        <w:rPr>
          <w:rFonts w:ascii="Times New Roman" w:hAnsi="Times New Roman" w:cs="Times New Roman"/>
          <w:sz w:val="27"/>
          <w:szCs w:val="27"/>
          <w:lang w:eastAsia="ru-RU"/>
        </w:rPr>
        <w:t>оцениваемой</w:t>
      </w:r>
      <w:proofErr w:type="gramEnd"/>
      <w:r w:rsidRPr="00661F14">
        <w:rPr>
          <w:rFonts w:ascii="Times New Roman" w:hAnsi="Times New Roman" w:cs="Times New Roman"/>
          <w:sz w:val="27"/>
          <w:szCs w:val="27"/>
          <w:lang w:eastAsia="ru-RU"/>
        </w:rPr>
        <w:t>, поэтому по результатам анализа критериев он может сделать один из следующих выводов:</w:t>
      </w:r>
    </w:p>
    <w:p w:rsidR="006A13CD" w:rsidRPr="00661F14" w:rsidRDefault="006A13CD" w:rsidP="00661F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  <w:lang w:eastAsia="ru-RU"/>
        </w:rPr>
      </w:pPr>
      <w:r w:rsidRPr="00661F14">
        <w:rPr>
          <w:rFonts w:ascii="Times New Roman" w:hAnsi="Times New Roman" w:cs="Times New Roman"/>
          <w:sz w:val="27"/>
          <w:szCs w:val="27"/>
          <w:lang w:eastAsia="ru-RU"/>
        </w:rPr>
        <w:t xml:space="preserve">компания сопоставима </w:t>
      </w:r>
      <w:proofErr w:type="gramStart"/>
      <w:r w:rsidRPr="00661F14">
        <w:rPr>
          <w:rFonts w:ascii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661F1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661F14">
        <w:rPr>
          <w:rFonts w:ascii="Times New Roman" w:hAnsi="Times New Roman" w:cs="Times New Roman"/>
          <w:sz w:val="27"/>
          <w:szCs w:val="27"/>
          <w:lang w:eastAsia="ru-RU"/>
        </w:rPr>
        <w:t>оцениваемой</w:t>
      </w:r>
      <w:proofErr w:type="gramEnd"/>
      <w:r w:rsidRPr="00661F14">
        <w:rPr>
          <w:rFonts w:ascii="Times New Roman" w:hAnsi="Times New Roman" w:cs="Times New Roman"/>
          <w:sz w:val="27"/>
          <w:szCs w:val="27"/>
          <w:lang w:eastAsia="ru-RU"/>
        </w:rPr>
        <w:t xml:space="preserve"> по ряду характеристик и по ней могут быть рассчитаны </w:t>
      </w:r>
      <w:hyperlink r:id="rId8" w:tgtFrame="_blank" w:tooltip="Оценочные мультипликаторы в оценке бизнеса" w:history="1">
        <w:r w:rsidRPr="00661F14">
          <w:rPr>
            <w:rFonts w:ascii="Times New Roman" w:hAnsi="Times New Roman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оценочные мультипликаторы</w:t>
        </w:r>
      </w:hyperlink>
      <w:r w:rsidRPr="00661F14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6A13CD" w:rsidRPr="00661F14" w:rsidRDefault="006A13CD" w:rsidP="00661F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661F14">
        <w:rPr>
          <w:rFonts w:ascii="Times New Roman" w:hAnsi="Times New Roman" w:cs="Times New Roman"/>
          <w:sz w:val="27"/>
          <w:szCs w:val="27"/>
          <w:lang w:eastAsia="ru-RU"/>
        </w:rPr>
        <w:t>компания недостаточно сопоставима с оцениваемой и не может быть использована в процессе последующей оценки; в отчете об оценке бизнеса целесообразно обосновать данное заключение.</w:t>
      </w:r>
      <w:proofErr w:type="gramEnd"/>
    </w:p>
    <w:p w:rsidR="006A13CD" w:rsidRPr="00BF6E37" w:rsidRDefault="006A13CD">
      <w:pPr>
        <w:rPr>
          <w:rFonts w:ascii="Times New Roman" w:hAnsi="Times New Roman" w:cs="Times New Roman"/>
        </w:rPr>
      </w:pPr>
    </w:p>
    <w:sectPr w:rsidR="006A13CD" w:rsidRPr="00BF6E37" w:rsidSect="006A13CD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6132"/>
    <w:multiLevelType w:val="multilevel"/>
    <w:tmpl w:val="2498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562C34"/>
    <w:multiLevelType w:val="multilevel"/>
    <w:tmpl w:val="F50C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650B16"/>
    <w:multiLevelType w:val="hybridMultilevel"/>
    <w:tmpl w:val="DC4A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B010F"/>
    <w:multiLevelType w:val="hybridMultilevel"/>
    <w:tmpl w:val="9642F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96AEC"/>
    <w:multiLevelType w:val="multilevel"/>
    <w:tmpl w:val="659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37"/>
    <w:rsid w:val="00661F14"/>
    <w:rsid w:val="006A13CD"/>
    <w:rsid w:val="00843616"/>
    <w:rsid w:val="00BF6E37"/>
    <w:rsid w:val="00C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6E37"/>
    <w:pPr>
      <w:ind w:left="720"/>
      <w:contextualSpacing/>
    </w:pPr>
  </w:style>
  <w:style w:type="character" w:styleId="a5">
    <w:name w:val="Strong"/>
    <w:basedOn w:val="a0"/>
    <w:uiPriority w:val="22"/>
    <w:qFormat/>
    <w:rsid w:val="00BF6E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E3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A13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6E37"/>
    <w:pPr>
      <w:ind w:left="720"/>
      <w:contextualSpacing/>
    </w:pPr>
  </w:style>
  <w:style w:type="character" w:styleId="a5">
    <w:name w:val="Strong"/>
    <w:basedOn w:val="a0"/>
    <w:uiPriority w:val="22"/>
    <w:qFormat/>
    <w:rsid w:val="00BF6E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E3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A1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cenka.ru/ocenochnye-multiplikatory-v-ocenke-biznes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mocenka.ru/metod-rynka-kapitala-i-metod-sdelok-etapy-primenen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2020-03-23T14:58:00Z</dcterms:created>
  <dcterms:modified xsi:type="dcterms:W3CDTF">2020-03-23T16:22:00Z</dcterms:modified>
</cp:coreProperties>
</file>