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D8" w:rsidRDefault="00FF7CD8" w:rsidP="00FF7CD8">
      <w:pPr>
        <w:pStyle w:val="a5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t xml:space="preserve">До июня 2015 года дело рассматривалось по статье 14 закона «О конкуренции» — недобросовестная конкуренция. 1 июня ФАС дополнительно квалифицировала возбужденное против </w:t>
      </w:r>
      <w:proofErr w:type="spellStart"/>
      <w:r>
        <w:t>Google</w:t>
      </w:r>
      <w:proofErr w:type="spellEnd"/>
      <w:r>
        <w:t xml:space="preserve"> дело по статье 10 закона «О защите конкуренции» — злоупотребление доминирующим положением.</w:t>
      </w:r>
      <w:r>
        <w:rPr>
          <w:rFonts w:ascii="Arial" w:hAnsi="Arial" w:cs="Arial"/>
          <w:color w:val="222222"/>
          <w:shd w:val="clear" w:color="auto" w:fill="FFFFFF"/>
        </w:rPr>
        <w:t xml:space="preserve"> 14 сентября 2015 года ФАС признала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нарушителем закона «О конкуренции» и виновной в злоупотреблении своим доминирующим положением на рынке предустановленных магазинов приложений для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Android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  <w:vertAlign w:val="superscript"/>
        </w:rPr>
        <w:fldChar w:fldCharType="begin"/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vertAlign w:val="superscript"/>
        </w:rPr>
        <w:instrText xml:space="preserve"> HYPERLINK "https://ru.wikipedia.org/wiki/%D0%94%D0%B5%D0%BB%D0%BE_Google_%D0%B2_%D0%A4%D0%90%D0%A1" \l "cite_note-8" </w:instrTex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vertAlign w:val="superscript"/>
        </w:rPr>
        <w:fldChar w:fldCharType="separate"/>
      </w:r>
      <w:r>
        <w:rPr>
          <w:rStyle w:val="a4"/>
          <w:rFonts w:ascii="Arial" w:hAnsi="Arial" w:cs="Arial"/>
          <w:color w:val="0B0080"/>
          <w:sz w:val="19"/>
          <w:szCs w:val="19"/>
          <w:shd w:val="clear" w:color="auto" w:fill="FFFFFF"/>
          <w:vertAlign w:val="superscript"/>
        </w:rPr>
        <w:t>[8]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vertAlign w:val="superscript"/>
        </w:rPr>
        <w:fldChar w:fldCharType="end"/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FF7CD8" w:rsidRDefault="00FF7CD8" w:rsidP="00FF7CD8">
      <w:pPr>
        <w:pStyle w:val="a5"/>
        <w:numPr>
          <w:ilvl w:val="0"/>
          <w:numId w:val="1"/>
        </w:numPr>
      </w:pPr>
      <w:r>
        <w:t xml:space="preserve">Я не считаю такие действия экономически </w:t>
      </w:r>
      <w:proofErr w:type="spellStart"/>
      <w:proofErr w:type="gramStart"/>
      <w:r>
        <w:t>оправданными,так</w:t>
      </w:r>
      <w:proofErr w:type="spellEnd"/>
      <w:proofErr w:type="gramEnd"/>
      <w:r>
        <w:t xml:space="preserve"> как </w:t>
      </w:r>
      <w:proofErr w:type="spellStart"/>
      <w:r>
        <w:t>Google</w:t>
      </w:r>
      <w:proofErr w:type="spellEnd"/>
      <w:r>
        <w:t xml:space="preserve"> ограничивал доступ к магазину приложений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производители могли подключиться к нему только на условиях </w:t>
      </w:r>
      <w:proofErr w:type="spellStart"/>
      <w:r>
        <w:t>Google</w:t>
      </w:r>
      <w:proofErr w:type="spellEnd"/>
      <w:r>
        <w:t xml:space="preserve">. Связывание </w:t>
      </w:r>
      <w:proofErr w:type="spellStart"/>
      <w:r>
        <w:t>Google</w:t>
      </w:r>
      <w:proofErr w:type="spellEnd"/>
      <w:r>
        <w:t xml:space="preserve"> ОС </w:t>
      </w:r>
      <w:proofErr w:type="spellStart"/>
      <w:r>
        <w:t>Android</w:t>
      </w:r>
      <w:proofErr w:type="spellEnd"/>
      <w:r>
        <w:t xml:space="preserve"> со своими сторонними сервисами снижало мотивацию пользователей скачивать альтернативные приложения, что также ограничивало конкуренцию.</w:t>
      </w:r>
    </w:p>
    <w:p w:rsidR="00FF7CD8" w:rsidRDefault="00FF7CD8" w:rsidP="00FF7CD8">
      <w:pPr>
        <w:pStyle w:val="a5"/>
        <w:numPr>
          <w:ilvl w:val="0"/>
          <w:numId w:val="1"/>
        </w:numPr>
      </w:pPr>
      <w:r>
        <w:t xml:space="preserve">Создаются барьеры для входа на рынок для конкурентов </w:t>
      </w:r>
      <w:proofErr w:type="spellStart"/>
      <w:r>
        <w:t>Google</w:t>
      </w:r>
      <w:proofErr w:type="spellEnd"/>
      <w:r>
        <w:t xml:space="preserve"> или навязывание невыгодных условий контрагентам, которые при других условиях предпочли бы пользоваться продуктами конкурентов. </w:t>
      </w:r>
      <w:proofErr w:type="spellStart"/>
      <w:r>
        <w:t>Google</w:t>
      </w:r>
      <w:proofErr w:type="spellEnd"/>
      <w:r>
        <w:t xml:space="preserve"> требует эксклюзивности, которая недопустима с точки зрения законодательства. Фактически это ограничение конкуренции.</w:t>
      </w:r>
    </w:p>
    <w:p w:rsidR="00FF7CD8" w:rsidRDefault="00FF7CD8" w:rsidP="00FF7CD8">
      <w:pPr>
        <w:pStyle w:val="a5"/>
        <w:numPr>
          <w:ilvl w:val="0"/>
          <w:numId w:val="1"/>
        </w:numPr>
      </w:pPr>
      <w:r>
        <w:t xml:space="preserve">ФАС предписала </w:t>
      </w:r>
      <w:proofErr w:type="spellStart"/>
      <w:r>
        <w:t>Google</w:t>
      </w:r>
      <w:proofErr w:type="spellEnd"/>
      <w:r>
        <w:t xml:space="preserve"> устранить нарушения: внести исправления в соглашения с производителями мобильных устройств, выпускаемых в России, а также уведомить всех пользователей мобильных устройств на </w:t>
      </w:r>
      <w:proofErr w:type="spellStart"/>
      <w:r>
        <w:t>Android</w:t>
      </w:r>
      <w:proofErr w:type="spellEnd"/>
      <w:r>
        <w:t xml:space="preserve"> о возможности деактивации предустановленных сервисов и установки альтернативных приложений, совпадающих по функциональности, о возможности смены поиска в браузере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и установки иного поискового </w:t>
      </w:r>
      <w:proofErr w:type="spellStart"/>
      <w:r>
        <w:t>виджета</w:t>
      </w:r>
      <w:proofErr w:type="spellEnd"/>
      <w:r>
        <w:t>.</w:t>
      </w:r>
    </w:p>
    <w:p w:rsidR="00FF7CD8" w:rsidRDefault="00FF7CD8" w:rsidP="00FF7CD8">
      <w:pPr>
        <w:pStyle w:val="a5"/>
      </w:pPr>
      <w:r>
        <w:t xml:space="preserve">Согласно решению ФАС, </w:t>
      </w:r>
      <w:proofErr w:type="spellStart"/>
      <w:r>
        <w:t>Google</w:t>
      </w:r>
      <w:proofErr w:type="spellEnd"/>
      <w:r>
        <w:t xml:space="preserve"> не должен запрещать </w:t>
      </w:r>
      <w:proofErr w:type="spellStart"/>
      <w:r>
        <w:t>предустанавливать</w:t>
      </w:r>
      <w:proofErr w:type="spellEnd"/>
      <w:r>
        <w:t xml:space="preserve"> приложения конкурентов производителям, которые хотят установить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не должен предоставлять этот магазин только в едином пакете с приложениями GMS и не может настаивать на установке </w:t>
      </w:r>
      <w:proofErr w:type="spellStart"/>
      <w:r>
        <w:t>Google</w:t>
      </w:r>
      <w:proofErr w:type="spellEnd"/>
      <w:r>
        <w:t xml:space="preserve"> поиском по умолчанию и на главном экране мобильного устройства в случае предоставления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.</w:t>
      </w:r>
    </w:p>
    <w:p w:rsidR="00B67B27" w:rsidRDefault="00B67B27"/>
    <w:sectPr w:rsidR="00B6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74703"/>
    <w:multiLevelType w:val="hybridMultilevel"/>
    <w:tmpl w:val="3DE849AE"/>
    <w:lvl w:ilvl="0" w:tplc="EE724A0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20"/>
    <w:rsid w:val="00657A20"/>
    <w:rsid w:val="00B67B27"/>
    <w:rsid w:val="00D51B4E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F06E"/>
  <w15:chartTrackingRefBased/>
  <w15:docId w15:val="{B79C5B7A-A9ED-499E-A8E9-A0A1D89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7C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2020-04-12T18:03:00Z</dcterms:created>
  <dcterms:modified xsi:type="dcterms:W3CDTF">2020-04-13T06:40:00Z</dcterms:modified>
</cp:coreProperties>
</file>