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72" w:rsidRPr="00746C72" w:rsidRDefault="00746C72" w:rsidP="00746C72">
      <w:pPr>
        <w:pStyle w:val="a4"/>
        <w:rPr>
          <w:shd w:val="clear" w:color="auto" w:fill="FFFFFF"/>
        </w:rPr>
      </w:pPr>
      <w:r w:rsidRPr="00746C72">
        <w:rPr>
          <w:shd w:val="clear" w:color="auto" w:fill="FFFFFF"/>
        </w:rPr>
        <w:t>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НН по предприятиям отрасли.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Pr="00746C72">
        <w:rPr>
          <w:shd w:val="clear" w:color="auto" w:fill="FFFFFF"/>
        </w:rPr>
        <w:t xml:space="preserve"> Сделать выводы</w:t>
      </w:r>
      <w:r>
        <w:rPr>
          <w:shd w:val="clear" w:color="auto" w:fill="FFFFFF"/>
        </w:rPr>
        <w:br/>
      </w:r>
    </w:p>
    <w:p w:rsidR="00746C72" w:rsidRPr="00746C72" w:rsidRDefault="00746C72" w:rsidP="00746C72">
      <w:pPr>
        <w:pStyle w:val="a4"/>
      </w:pPr>
      <w:r w:rsidRPr="00746C72">
        <w:t>HHI=nƠ</w:t>
      </w:r>
      <w:r w:rsidRPr="00746C72">
        <w:rPr>
          <w:rFonts w:cs="Georgia"/>
        </w:rPr>
        <w:t>²+1/n </w:t>
      </w:r>
      <w:r>
        <w:rPr>
          <w:rFonts w:cs="Georgia"/>
        </w:rPr>
        <w:br/>
      </w:r>
      <w:bookmarkStart w:id="0" w:name="_GoBack"/>
      <w:bookmarkEnd w:id="0"/>
      <w:r>
        <w:rPr>
          <w:rFonts w:cs="Georgia"/>
        </w:rPr>
        <w:br/>
      </w:r>
      <w:r w:rsidRPr="00746C72">
        <w:rPr>
          <w:noProof/>
        </w:rPr>
        <w:drawing>
          <wp:inline distT="0" distB="0" distL="0" distR="0" wp14:anchorId="52E93CEC" wp14:editId="58D314BB">
            <wp:extent cx="126365" cy="292100"/>
            <wp:effectExtent l="0" t="0" r="6985" b="0"/>
            <wp:docPr id="13" name="Рисунок 13" descr="https://works.doklad.ru/images/X4AqblBLI6Q/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X4AqblBLI6Q/m53d4ecad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rPr>
          <w:noProof/>
        </w:rPr>
        <w:drawing>
          <wp:inline distT="0" distB="0" distL="0" distR="0" wp14:anchorId="6CC46112" wp14:editId="44CCE10E">
            <wp:extent cx="2032635" cy="914400"/>
            <wp:effectExtent l="0" t="0" r="5715" b="0"/>
            <wp:docPr id="14" name="Рисунок 14" descr="https://works.doklad.ru/images/X4AqblBLI6Q/m7a5de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X4AqblBLI6Q/m7a5de5d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71" cy="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72" w:rsidRPr="00746C72" w:rsidRDefault="00746C72" w:rsidP="00746C72">
      <w:pPr>
        <w:pStyle w:val="a4"/>
      </w:pPr>
      <w:r w:rsidRPr="00746C72">
        <w:t>Ơ</w:t>
      </w:r>
      <w:r w:rsidRPr="00746C72">
        <w:rPr>
          <w:rFonts w:cs="Georgia"/>
        </w:rPr>
        <w:t>²=</w:t>
      </w:r>
      <w:r w:rsidRPr="00746C72">
        <w:rPr>
          <w:noProof/>
        </w:rPr>
        <w:drawing>
          <wp:inline distT="0" distB="0" distL="0" distR="0">
            <wp:extent cx="612775" cy="476885"/>
            <wp:effectExtent l="0" t="0" r="0" b="0"/>
            <wp:docPr id="12" name="Рисунок 12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Georgia"/>
        </w:rPr>
        <w:br/>
      </w:r>
      <w:r>
        <w:rPr>
          <w:rFonts w:cs="Georgia"/>
        </w:rPr>
        <w:br/>
      </w:r>
      <w:r w:rsidRPr="00746C72">
        <w:t> </w:t>
      </w:r>
      <w:r w:rsidRPr="00746C72">
        <w:rPr>
          <w:noProof/>
        </w:rPr>
        <w:drawing>
          <wp:inline distT="0" distB="0" distL="0" distR="0">
            <wp:extent cx="204470" cy="262890"/>
            <wp:effectExtent l="0" t="0" r="5080" b="3810"/>
            <wp:docPr id="11" name="Рисунок 11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=10,06 </w:t>
      </w:r>
      <w:r>
        <w:br/>
      </w:r>
      <w:r>
        <w:br/>
      </w:r>
      <w:r w:rsidRPr="00746C72">
        <w:rPr>
          <w:noProof/>
        </w:rPr>
        <w:drawing>
          <wp:inline distT="0" distB="0" distL="0" distR="0">
            <wp:extent cx="175260" cy="243205"/>
            <wp:effectExtent l="0" t="0" r="0" b="4445"/>
            <wp:docPr id="10" name="Рисунок 10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=10,055</w:t>
      </w:r>
      <w:r>
        <w:br/>
      </w:r>
    </w:p>
    <w:p w:rsidR="00746C72" w:rsidRPr="00746C72" w:rsidRDefault="00746C72" w:rsidP="00746C72">
      <w:pPr>
        <w:pStyle w:val="a4"/>
      </w:pPr>
      <w:r w:rsidRPr="00746C72">
        <w:rPr>
          <w:noProof/>
        </w:rPr>
        <w:drawing>
          <wp:inline distT="0" distB="0" distL="0" distR="0">
            <wp:extent cx="272415" cy="213995"/>
            <wp:effectExtent l="0" t="0" r="0" b="0"/>
            <wp:docPr id="9" name="Рисунок 9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=36,45</w:t>
      </w:r>
      <w:r>
        <w:br/>
      </w:r>
    </w:p>
    <w:p w:rsidR="00746C72" w:rsidRPr="00746C72" w:rsidRDefault="00746C72" w:rsidP="00746C72">
      <w:pPr>
        <w:pStyle w:val="a4"/>
      </w:pPr>
      <w:r w:rsidRPr="00746C72">
        <w:rPr>
          <w:noProof/>
        </w:rPr>
        <w:drawing>
          <wp:inline distT="0" distB="0" distL="0" distR="0">
            <wp:extent cx="262890" cy="213995"/>
            <wp:effectExtent l="0" t="0" r="3810" b="0"/>
            <wp:docPr id="8" name="Рисунок 8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=33,39</w:t>
      </w:r>
      <w:r>
        <w:br/>
      </w:r>
    </w:p>
    <w:p w:rsidR="00746C72" w:rsidRPr="00746C72" w:rsidRDefault="00746C72" w:rsidP="00746C72">
      <w:pPr>
        <w:pStyle w:val="a4"/>
      </w:pPr>
      <w:r w:rsidRPr="00746C72">
        <w:t>HHI</w:t>
      </w:r>
      <w:r w:rsidRPr="00746C72">
        <w:rPr>
          <w:noProof/>
        </w:rPr>
        <w:drawing>
          <wp:inline distT="0" distB="0" distL="0" distR="0">
            <wp:extent cx="78105" cy="233680"/>
            <wp:effectExtent l="0" t="0" r="0" b="0"/>
            <wp:docPr id="7" name="Рисунок 7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=364,6% HHI</w:t>
      </w:r>
      <w:r w:rsidRPr="00746C72">
        <w:rPr>
          <w:noProof/>
        </w:rPr>
        <w:drawing>
          <wp:inline distT="0" distB="0" distL="0" distR="0">
            <wp:extent cx="155575" cy="233680"/>
            <wp:effectExtent l="0" t="0" r="0" b="0"/>
            <wp:docPr id="6" name="Рисунок 6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=3,65 &gt; 1</w:t>
      </w:r>
      <w:r>
        <w:br/>
      </w:r>
    </w:p>
    <w:p w:rsidR="00746C72" w:rsidRPr="00746C72" w:rsidRDefault="00746C72" w:rsidP="00746C72">
      <w:pPr>
        <w:pStyle w:val="a4"/>
      </w:pPr>
      <w:r w:rsidRPr="00746C72">
        <w:t>HHI</w:t>
      </w:r>
      <w:r w:rsidRPr="00746C72">
        <w:rPr>
          <w:noProof/>
        </w:rPr>
        <w:drawing>
          <wp:inline distT="0" distB="0" distL="0" distR="0">
            <wp:extent cx="78105" cy="233680"/>
            <wp:effectExtent l="0" t="0" r="0" b="0"/>
            <wp:docPr id="5" name="Рисунок 5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=334 % HHI</w:t>
      </w:r>
      <w:r w:rsidRPr="00746C72">
        <w:rPr>
          <w:noProof/>
        </w:rPr>
        <w:drawing>
          <wp:inline distT="0" distB="0" distL="0" distR="0">
            <wp:extent cx="78105" cy="233680"/>
            <wp:effectExtent l="0" t="0" r="0" b="0"/>
            <wp:docPr id="4" name="Рисунок 4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 3,34 &gt; 1</w:t>
      </w:r>
      <w:r>
        <w:br/>
      </w:r>
    </w:p>
    <w:p w:rsidR="00746C72" w:rsidRPr="00746C72" w:rsidRDefault="00746C72" w:rsidP="00746C72">
      <w:pPr>
        <w:pStyle w:val="a4"/>
      </w:pPr>
      <w:r w:rsidRPr="00746C72">
        <w:rPr>
          <w:noProof/>
        </w:rPr>
        <w:drawing>
          <wp:inline distT="0" distB="0" distL="0" distR="0">
            <wp:extent cx="1653540" cy="262890"/>
            <wp:effectExtent l="0" t="0" r="3810" b="3810"/>
            <wp:docPr id="3" name="Рисунок 3" descr="https://works.doklad.ru/images/X4AqblBLI6Q/m39b5cb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X4AqblBLI6Q/m39b5cb4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746C72" w:rsidRPr="00746C72" w:rsidRDefault="00746C72" w:rsidP="00746C72">
      <w:pPr>
        <w:pStyle w:val="a4"/>
      </w:pPr>
      <w:r w:rsidRPr="00746C72">
        <w:t>C</w:t>
      </w:r>
      <w:r w:rsidRPr="00746C72">
        <w:rPr>
          <w:vertAlign w:val="subscript"/>
        </w:rPr>
        <w:t>k0</w:t>
      </w:r>
      <w:r w:rsidRPr="00746C72">
        <w:t>=24,35+14,5+13,41=52,26%</w:t>
      </w:r>
      <w:r>
        <w:br/>
      </w:r>
    </w:p>
    <w:p w:rsidR="00746C72" w:rsidRPr="00746C72" w:rsidRDefault="00746C72" w:rsidP="00746C72">
      <w:pPr>
        <w:pStyle w:val="a4"/>
      </w:pPr>
      <w:r w:rsidRPr="00746C72">
        <w:t>C</w:t>
      </w:r>
      <w:r w:rsidRPr="00746C72">
        <w:rPr>
          <w:vertAlign w:val="subscript"/>
        </w:rPr>
        <w:t>k1</w:t>
      </w:r>
      <w:r w:rsidRPr="00746C72">
        <w:t>=22,25+14,93+14,05=51,23%</w:t>
      </w:r>
      <w:r>
        <w:br/>
      </w:r>
      <w:r>
        <w:br/>
      </w:r>
    </w:p>
    <w:p w:rsidR="00746C72" w:rsidRPr="00746C72" w:rsidRDefault="00746C72" w:rsidP="00746C72">
      <w:pPr>
        <w:pStyle w:val="a4"/>
        <w:rPr>
          <w:b/>
        </w:rPr>
      </w:pPr>
      <w:r w:rsidRPr="00746C72">
        <w:rPr>
          <w:b/>
        </w:rPr>
        <w:t>Выводы:</w:t>
      </w:r>
    </w:p>
    <w:p w:rsidR="00746C72" w:rsidRPr="00746C72" w:rsidRDefault="00746C72" w:rsidP="00746C72">
      <w:pPr>
        <w:pStyle w:val="a4"/>
      </w:pPr>
      <w:r w:rsidRPr="00746C72">
        <w:t>В прошлом году HHI</w:t>
      </w:r>
      <w:r w:rsidRPr="00746C72">
        <w:rPr>
          <w:noProof/>
        </w:rPr>
        <w:drawing>
          <wp:inline distT="0" distB="0" distL="0" distR="0">
            <wp:extent cx="155575" cy="233680"/>
            <wp:effectExtent l="0" t="0" r="0" b="0"/>
            <wp:docPr id="2" name="Рисунок 2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</w:t>
      </w:r>
      <w:r>
        <w:br/>
      </w:r>
      <w:r w:rsidRPr="00746C72">
        <w:t xml:space="preserve"> В отчётном году HHI</w:t>
      </w:r>
      <w:r w:rsidRPr="00746C72">
        <w:rPr>
          <w:noProof/>
        </w:rPr>
        <w:drawing>
          <wp:inline distT="0" distB="0" distL="0" distR="0">
            <wp:extent cx="78105" cy="233680"/>
            <wp:effectExtent l="0" t="0" r="0" b="0"/>
            <wp:docPr id="1" name="Рисунок 1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2">
        <w:t>= 3,34 &gt; 1, что свидетельствует о незначительном уменьшении концентрации на рынке.</w:t>
      </w:r>
      <w:r>
        <w:br/>
      </w:r>
    </w:p>
    <w:p w:rsidR="00746C72" w:rsidRPr="00746C72" w:rsidRDefault="00746C72" w:rsidP="00746C72">
      <w:pPr>
        <w:pStyle w:val="a4"/>
      </w:pPr>
      <w:r w:rsidRPr="00746C72">
        <w:t xml:space="preserve"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</w:t>
      </w:r>
      <w:r w:rsidRPr="00746C72">
        <w:lastRenderedPageBreak/>
        <w:t>контролируют 51% рынка.</w:t>
      </w:r>
      <w:r>
        <w:br/>
      </w:r>
      <w:r w:rsidRPr="00746C72">
        <w:t xml:space="preserve">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623C2F" w:rsidRDefault="00623C2F"/>
    <w:sectPr w:rsidR="0062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B9"/>
    <w:rsid w:val="00623C2F"/>
    <w:rsid w:val="00746C72"/>
    <w:rsid w:val="00E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CE3D"/>
  <w15:chartTrackingRefBased/>
  <w15:docId w15:val="{A1D4AD72-2399-43EC-B23B-DD2F0E5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6C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4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https://works.doklad.ru/images/X4AqblBLI6Q/41ebea6f.gif" TargetMode="External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image" Target="https://works.doklad.ru/images/X4AqblBLI6Q/m56f9cb4c.gif" TargetMode="External"/><Relationship Id="rId7" Type="http://schemas.openxmlformats.org/officeDocument/2006/relationships/image" Target="https://works.doklad.ru/images/X4AqblBLI6Q/m7a5de5d1.gif" TargetMode="External"/><Relationship Id="rId12" Type="http://schemas.openxmlformats.org/officeDocument/2006/relationships/image" Target="media/image5.gif"/><Relationship Id="rId17" Type="http://schemas.openxmlformats.org/officeDocument/2006/relationships/image" Target="https://works.doklad.ru/images/X4AqblBLI6Q/1ff7d28a.g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https://works.doklad.ru/images/X4AqblBLI6Q/56c04376.gif" TargetMode="External"/><Relationship Id="rId24" Type="http://schemas.openxmlformats.org/officeDocument/2006/relationships/fontTable" Target="fontTable.xml"/><Relationship Id="rId5" Type="http://schemas.openxmlformats.org/officeDocument/2006/relationships/image" Target="https://works.doklad.ru/images/X4AqblBLI6Q/m53d4ecad.gif" TargetMode="External"/><Relationship Id="rId15" Type="http://schemas.openxmlformats.org/officeDocument/2006/relationships/image" Target="https://works.doklad.ru/images/X4AqblBLI6Q/270db446.gif" TargetMode="External"/><Relationship Id="rId23" Type="http://schemas.openxmlformats.org/officeDocument/2006/relationships/image" Target="https://works.doklad.ru/images/X4AqblBLI6Q/m39b5cb4b.gif" TargetMode="External"/><Relationship Id="rId10" Type="http://schemas.openxmlformats.org/officeDocument/2006/relationships/image" Target="media/image4.gif"/><Relationship Id="rId19" Type="http://schemas.openxmlformats.org/officeDocument/2006/relationships/image" Target="https://works.doklad.ru/images/X4AqblBLI6Q/1e619f79.gif" TargetMode="External"/><Relationship Id="rId4" Type="http://schemas.openxmlformats.org/officeDocument/2006/relationships/image" Target="media/image1.gif"/><Relationship Id="rId9" Type="http://schemas.openxmlformats.org/officeDocument/2006/relationships/image" Target="https://works.doklad.ru/images/X4AqblBLI6Q/m700ac9cb.gif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2020-04-20T10:04:00Z</dcterms:created>
  <dcterms:modified xsi:type="dcterms:W3CDTF">2020-04-20T10:08:00Z</dcterms:modified>
</cp:coreProperties>
</file>