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76" w:rsidRPr="00420A76" w:rsidRDefault="0097080E" w:rsidP="00420A76">
      <w:pPr>
        <w:pStyle w:val="a3"/>
        <w:shd w:val="clear" w:color="auto" w:fill="FFFFFF"/>
        <w:spacing w:after="0" w:afterAutospacing="0"/>
        <w:rPr>
          <w:b/>
          <w:color w:val="000000"/>
          <w:sz w:val="32"/>
          <w:szCs w:val="32"/>
        </w:rPr>
      </w:pPr>
      <w:r>
        <w:rPr>
          <w:rFonts w:ascii="Georgia" w:hAnsi="Georgia"/>
          <w:b/>
          <w:color w:val="000000"/>
          <w:sz w:val="25"/>
          <w:szCs w:val="25"/>
        </w:rPr>
        <w:t>Задача 2</w:t>
      </w:r>
      <w:bookmarkStart w:id="0" w:name="_GoBack"/>
      <w:bookmarkEnd w:id="0"/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HHI=nƠ²+1/n </w:t>
      </w:r>
      <w:r w:rsidRPr="00420A76">
        <w:rPr>
          <w:noProof/>
          <w:color w:val="000000"/>
        </w:rPr>
        <w:drawing>
          <wp:inline distT="0" distB="0" distL="0" distR="0">
            <wp:extent cx="1849120" cy="602615"/>
            <wp:effectExtent l="19050" t="0" r="0" b="0"/>
            <wp:docPr id="1" name="Рисунок 1" descr="https://works.doklad.ru/images/X4AqblBLI6Q/m7a5de5d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X4AqblBLI6Q/m7a5de5d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noProof/>
          <w:color w:val="000000"/>
        </w:rPr>
        <w:drawing>
          <wp:inline distT="0" distB="0" distL="0" distR="0">
            <wp:extent cx="120650" cy="291465"/>
            <wp:effectExtent l="0" t="0" r="0" b="0"/>
            <wp:docPr id="2" name="Рисунок 2" descr="https://works.doklad.ru/images/X4AqblBLI6Q/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orks.doklad.ru/images/X4AqblBLI6Q/m53d4eca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29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Ơ²=</w:t>
      </w:r>
      <w:r w:rsidRPr="00420A76">
        <w:rPr>
          <w:noProof/>
          <w:color w:val="000000"/>
        </w:rPr>
        <w:drawing>
          <wp:inline distT="0" distB="0" distL="0" distR="0">
            <wp:extent cx="612775" cy="482600"/>
            <wp:effectExtent l="0" t="0" r="0" b="0"/>
            <wp:docPr id="3" name="Рисунок 3" descr="https://works.doklad.ru/images/X4AqblBLI6Q/m700ac9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orks.doklad.ru/images/X4AqblBLI6Q/m700ac9cb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 </w:t>
      </w:r>
      <w:r w:rsidRPr="00420A76">
        <w:rPr>
          <w:noProof/>
          <w:color w:val="000000"/>
        </w:rPr>
        <w:drawing>
          <wp:inline distT="0" distB="0" distL="0" distR="0">
            <wp:extent cx="200660" cy="260985"/>
            <wp:effectExtent l="19050" t="0" r="8890" b="0"/>
            <wp:docPr id="4" name="Рисунок 4" descr="https://works.doklad.ru/images/X4AqblBLI6Q/56c043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orks.doklad.ru/images/X4AqblBLI6Q/56c0437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=10,06 </w:t>
      </w:r>
      <w:r w:rsidRPr="00420A76">
        <w:rPr>
          <w:noProof/>
          <w:color w:val="000000"/>
        </w:rPr>
        <w:drawing>
          <wp:inline distT="0" distB="0" distL="0" distR="0">
            <wp:extent cx="170815" cy="251460"/>
            <wp:effectExtent l="19050" t="0" r="635" b="0"/>
            <wp:docPr id="5" name="Рисунок 5" descr="https://works.doklad.ru/images/X4AqblBLI6Q/41ebea6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orks.doklad.ru/images/X4AqblBLI6Q/41ebea6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5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=10,055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noProof/>
          <w:color w:val="000000"/>
        </w:rPr>
        <w:drawing>
          <wp:inline distT="0" distB="0" distL="0" distR="0">
            <wp:extent cx="281305" cy="210820"/>
            <wp:effectExtent l="19050" t="0" r="4445" b="0"/>
            <wp:docPr id="6" name="Рисунок 6" descr="https://works.doklad.ru/images/X4AqblBLI6Q/270db4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orks.doklad.ru/images/X4AqblBLI6Q/270db44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=36,45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noProof/>
          <w:color w:val="000000"/>
        </w:rPr>
        <w:drawing>
          <wp:inline distT="0" distB="0" distL="0" distR="0">
            <wp:extent cx="260985" cy="210820"/>
            <wp:effectExtent l="0" t="0" r="5715" b="0"/>
            <wp:docPr id="7" name="Рисунок 7" descr="https://works.doklad.ru/images/X4AqblBLI6Q/1ff7d2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orks.doklad.ru/images/X4AqblBLI6Q/1ff7d28a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0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=33,39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HHI</w:t>
      </w:r>
      <w:r w:rsidRPr="00420A76">
        <w:rPr>
          <w:noProof/>
          <w:color w:val="000000"/>
        </w:rPr>
        <w:drawing>
          <wp:inline distT="0" distB="0" distL="0" distR="0">
            <wp:extent cx="80645" cy="241300"/>
            <wp:effectExtent l="19050" t="0" r="0" b="0"/>
            <wp:docPr id="8" name="Рисунок 8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=364,6% HHI</w:t>
      </w:r>
      <w:r w:rsidRPr="00420A76">
        <w:rPr>
          <w:noProof/>
          <w:color w:val="000000"/>
        </w:rPr>
        <w:drawing>
          <wp:inline distT="0" distB="0" distL="0" distR="0">
            <wp:extent cx="150495" cy="241300"/>
            <wp:effectExtent l="0" t="0" r="0" b="0"/>
            <wp:docPr id="9" name="Рисунок 9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=3,65 &gt; 1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HHI</w:t>
      </w:r>
      <w:r w:rsidRPr="00420A76">
        <w:rPr>
          <w:noProof/>
          <w:color w:val="000000"/>
        </w:rPr>
        <w:drawing>
          <wp:inline distT="0" distB="0" distL="0" distR="0">
            <wp:extent cx="80645" cy="231140"/>
            <wp:effectExtent l="19050" t="0" r="0" b="0"/>
            <wp:docPr id="10" name="Рисунок 10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=334 % HHI</w:t>
      </w:r>
      <w:r w:rsidRPr="00420A76">
        <w:rPr>
          <w:noProof/>
          <w:color w:val="000000"/>
        </w:rPr>
        <w:drawing>
          <wp:inline distT="0" distB="0" distL="0" distR="0">
            <wp:extent cx="80645" cy="231140"/>
            <wp:effectExtent l="19050" t="0" r="0" b="0"/>
            <wp:docPr id="11" name="Рисунок 11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 3,34 &gt; 1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noProof/>
          <w:color w:val="000000"/>
        </w:rPr>
        <w:drawing>
          <wp:inline distT="0" distB="0" distL="0" distR="0">
            <wp:extent cx="1657985" cy="260985"/>
            <wp:effectExtent l="0" t="0" r="0" b="0"/>
            <wp:docPr id="12" name="Рисунок 12" descr="https://works.doklad.ru/images/X4AqblBLI6Q/m39b5cb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orks.doklad.ru/images/X4AqblBLI6Q/m39b5cb4b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260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C</w:t>
      </w:r>
      <w:r w:rsidRPr="00420A76">
        <w:rPr>
          <w:color w:val="000000"/>
          <w:vertAlign w:val="subscript"/>
        </w:rPr>
        <w:t>k0</w:t>
      </w:r>
      <w:r w:rsidRPr="00420A76">
        <w:rPr>
          <w:color w:val="000000"/>
        </w:rPr>
        <w:t>=24,35+14,5+13,41=52,26%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C</w:t>
      </w:r>
      <w:r w:rsidRPr="00420A76">
        <w:rPr>
          <w:color w:val="000000"/>
          <w:vertAlign w:val="subscript"/>
        </w:rPr>
        <w:t>k1</w:t>
      </w:r>
      <w:r w:rsidRPr="00420A76">
        <w:rPr>
          <w:color w:val="000000"/>
        </w:rPr>
        <w:t>=22,25+14,93+14,05=51,23%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b/>
          <w:color w:val="000000"/>
        </w:rPr>
      </w:pPr>
      <w:r w:rsidRPr="00420A76">
        <w:rPr>
          <w:b/>
          <w:color w:val="000000"/>
        </w:rPr>
        <w:t>Выводы: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В прошлом году HHI</w:t>
      </w:r>
      <w:r w:rsidRPr="00420A76">
        <w:rPr>
          <w:noProof/>
          <w:color w:val="000000"/>
        </w:rPr>
        <w:drawing>
          <wp:inline distT="0" distB="0" distL="0" distR="0">
            <wp:extent cx="150495" cy="241300"/>
            <wp:effectExtent l="0" t="0" r="0" b="0"/>
            <wp:docPr id="13" name="Рисунок 13" descr="https://works.doklad.ru/images/X4AqblBLI6Q/1e619f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rks.doklad.ru/images/X4AqblBLI6Q/1e619f79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=3,65 &gt; 1, что свидетельствует о невысокой концентрации на рынке, основные доли рынка занимают несколько крупных фирм, а остальные фирмы охватывают очень маленький сегмент рынка. В отчётном году HHI</w:t>
      </w:r>
      <w:r w:rsidRPr="00420A76">
        <w:rPr>
          <w:noProof/>
          <w:color w:val="000000"/>
        </w:rPr>
        <w:drawing>
          <wp:inline distT="0" distB="0" distL="0" distR="0">
            <wp:extent cx="80645" cy="231140"/>
            <wp:effectExtent l="19050" t="0" r="0" b="0"/>
            <wp:docPr id="14" name="Рисунок 14" descr="https://works.doklad.ru/images/X4AqblBLI6Q/m56f9cb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orks.doklad.ru/images/X4AqblBLI6Q/m56f9cb4c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0A76">
        <w:rPr>
          <w:color w:val="000000"/>
        </w:rPr>
        <w:t>= 3,34 &gt; 1, что свидетельствует о незначительном уменьшении концентрации на рынке.</w:t>
      </w:r>
    </w:p>
    <w:p w:rsidR="00420A76" w:rsidRPr="00420A76" w:rsidRDefault="00420A76" w:rsidP="00420A76">
      <w:pPr>
        <w:pStyle w:val="a3"/>
        <w:shd w:val="clear" w:color="auto" w:fill="FFFFFF"/>
        <w:spacing w:after="0" w:afterAutospacing="0"/>
        <w:rPr>
          <w:color w:val="000000"/>
        </w:rPr>
      </w:pPr>
      <w:r w:rsidRPr="00420A76">
        <w:rPr>
          <w:color w:val="000000"/>
        </w:rPr>
        <w:t>Индекс концентрации в прошлом году = 52,26, это говорит о том, что 3 крупные фирмы занимают более 52% от всего рынка, а значит рынок далёк от состояния совершенной конкуренции, в отчётном году индекс концентрации = 51,23, в этом случае, ситуация на рынке тоже очень далека от состояния совершенной конкуренции, т. к. 3 фирмы из 10 контролируют 51% рынка. Дисперсия рыночных долей свидетельствует об увеличении неравномерности распределения долей, а значит об увеличении конкуренции на рынке.</w:t>
      </w:r>
    </w:p>
    <w:p w:rsidR="00B948D0" w:rsidRDefault="00B948D0"/>
    <w:sectPr w:rsidR="00B94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A76"/>
    <w:rsid w:val="00420A76"/>
    <w:rsid w:val="0097080E"/>
    <w:rsid w:val="00B948D0"/>
    <w:rsid w:val="00C36E36"/>
    <w:rsid w:val="00FA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B1B5"/>
  <w15:docId w15:val="{77B09BAF-247B-443B-AAE8-C4B01E17B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0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</cp:lastModifiedBy>
  <cp:revision>2</cp:revision>
  <dcterms:created xsi:type="dcterms:W3CDTF">2020-04-23T10:46:00Z</dcterms:created>
  <dcterms:modified xsi:type="dcterms:W3CDTF">2020-04-23T10:46:00Z</dcterms:modified>
</cp:coreProperties>
</file>