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Задание 4 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proofErr w:type="gramStart"/>
      <w:r>
        <w:rPr>
          <w:rFonts w:ascii="Helvetica" w:hAnsi="Helvetica" w:cs="Helvetica"/>
          <w:color w:val="333333"/>
          <w:sz w:val="28"/>
          <w:szCs w:val="28"/>
        </w:rPr>
        <w:t>а)Могут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ли купоны и дисконтные карты использоваться для ценовой дискриминации?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б) Допустим на рынке присутствует два типа потребителей и их количество одинаково. Спрос потребителей первого типа составляет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Q1= 1-p,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второго - Q2=2(1-p).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Предельные издержки выпуска равны нулю.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Определите: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●оптимальную цену, если продавец не прибегает к ценовой дискриминации, его прибыль; 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● оптимальную величину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двухставочного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тари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фа и прибыль продавца.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Ответ: 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А)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Сейчас основная масса покупателей купонов являет собой довольно ограниченный круг лиц, для которых приобретение товаров или услуг со скидкой это не удачное стечение обстоятельств, а определенный принцип, лояльность к определенным брендам снижается: люди все чаще покупают не то, что им нравится, а то, что продается со скидкой. При этом ничего «в дополнение» в магазине, предлагающем товар со скидкой, они могут и не купить2. Именно поэтому ситуацию необходимо регулярно оценивать, анализировать потребителей, пользовавшихся купонами. Если они в недостаточной мере приобретают дополнительные блага или не потребляют повторно по рыночной стоимости, то все больше переводить их на невостребованные продукты или услуги (или время), тогда продажа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скидочных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купонов примет 100% дискриминационный вид, не имея никакого стимулирующего эффекта.</w:t>
      </w:r>
    </w:p>
    <w:p w:rsidR="00806BB3" w:rsidRDefault="00806BB3" w:rsidP="00806BB3">
      <w:pPr>
        <w:pStyle w:val="a3"/>
        <w:shd w:val="clear" w:color="auto" w:fill="FFFFFF"/>
        <w:spacing w:after="20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806BB3" w:rsidRDefault="00806BB3" w:rsidP="00806BB3">
      <w:pPr>
        <w:shd w:val="clear" w:color="auto" w:fill="FFFFFF"/>
        <w:spacing w:line="360" w:lineRule="atLeast"/>
        <w:ind w:left="-280" w:right="8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Б)</w:t>
      </w:r>
      <w:r>
        <w:rPr>
          <w:rFonts w:ascii="Arial" w:hAnsi="Arial" w:cs="Arial"/>
          <w:color w:val="000000"/>
          <w:sz w:val="26"/>
          <w:szCs w:val="26"/>
        </w:rPr>
        <w:t xml:space="preserve"> спрос первого Q1= 1-p</w:t>
      </w:r>
      <w:r>
        <w:rPr>
          <w:rFonts w:ascii="Arial" w:hAnsi="Arial" w:cs="Arial"/>
          <w:color w:val="000000"/>
          <w:sz w:val="26"/>
          <w:szCs w:val="26"/>
        </w:rPr>
        <w:br/>
        <w:t>прибыль р1=1-Q1</w:t>
      </w:r>
      <w:r>
        <w:rPr>
          <w:rFonts w:ascii="Arial" w:hAnsi="Arial" w:cs="Arial"/>
          <w:color w:val="000000"/>
          <w:sz w:val="26"/>
          <w:szCs w:val="26"/>
        </w:rPr>
        <w:br/>
        <w:t>Спрос второго Q2=2(1-p)</w:t>
      </w:r>
      <w:r>
        <w:rPr>
          <w:rFonts w:ascii="Arial" w:hAnsi="Arial" w:cs="Arial"/>
          <w:color w:val="000000"/>
          <w:sz w:val="26"/>
          <w:szCs w:val="26"/>
        </w:rPr>
        <w:br/>
        <w:t>прибыль р2=(2-Q2)/2</w:t>
      </w:r>
      <w:r>
        <w:rPr>
          <w:rFonts w:ascii="Arial" w:hAnsi="Arial" w:cs="Arial"/>
          <w:color w:val="000000"/>
          <w:sz w:val="26"/>
          <w:szCs w:val="26"/>
        </w:rPr>
        <w:br/>
        <w:t>Предельные издержки выпуска равны нулю</w:t>
      </w:r>
      <w:r>
        <w:rPr>
          <w:rFonts w:ascii="Arial" w:hAnsi="Arial" w:cs="Arial"/>
          <w:color w:val="000000"/>
          <w:sz w:val="26"/>
          <w:szCs w:val="26"/>
        </w:rPr>
        <w:br/>
        <w:t>Цена:</w:t>
      </w:r>
      <w:r>
        <w:rPr>
          <w:rFonts w:ascii="Arial" w:hAnsi="Arial" w:cs="Arial"/>
          <w:color w:val="000000"/>
          <w:sz w:val="26"/>
          <w:szCs w:val="26"/>
        </w:rPr>
        <w:br/>
        <w:t>P1/Q1 = (1-Q1)/(1-p)</w:t>
      </w:r>
      <w:r>
        <w:rPr>
          <w:rFonts w:ascii="Arial" w:hAnsi="Arial" w:cs="Arial"/>
          <w:color w:val="000000"/>
          <w:sz w:val="26"/>
          <w:szCs w:val="26"/>
        </w:rPr>
        <w:br/>
        <w:t>P2/Q2 = ((2-Q2)/2)/(1-p) </w:t>
      </w:r>
    </w:p>
    <w:p w:rsidR="00422FB2" w:rsidRDefault="00422FB2">
      <w:bookmarkStart w:id="0" w:name="_GoBack"/>
      <w:bookmarkEnd w:id="0"/>
    </w:p>
    <w:sectPr w:rsidR="0042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7E"/>
    <w:rsid w:val="00422FB2"/>
    <w:rsid w:val="00806BB3"/>
    <w:rsid w:val="00A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9B0E-CA42-49CD-91BD-F97A35B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2020-05-04T10:45:00Z</dcterms:created>
  <dcterms:modified xsi:type="dcterms:W3CDTF">2020-05-04T10:45:00Z</dcterms:modified>
</cp:coreProperties>
</file>