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07" w:rsidRPr="00780907" w:rsidRDefault="00780907" w:rsidP="00780907">
      <w:pPr>
        <w:rPr>
          <w:b/>
        </w:rPr>
      </w:pPr>
      <w:r w:rsidRPr="00780907">
        <w:rPr>
          <w:b/>
        </w:rPr>
        <w:t xml:space="preserve">Ответы на вопросы: </w:t>
      </w:r>
    </w:p>
    <w:p w:rsidR="00780907" w:rsidRPr="00780907" w:rsidRDefault="00780907" w:rsidP="00780907">
      <w:pPr>
        <w:rPr>
          <w:b/>
        </w:rPr>
      </w:pPr>
      <w:r w:rsidRPr="00780907">
        <w:rPr>
          <w:b/>
        </w:rPr>
        <w:t>А) Чем можно объяснить тот факт, что на рынках с меньшим уровнем концентрации обычно соверша</w:t>
      </w:r>
      <w:r w:rsidRPr="00780907">
        <w:rPr>
          <w:b/>
        </w:rPr>
        <w:t xml:space="preserve">ются более эффективные сделки? </w:t>
      </w:r>
    </w:p>
    <w:p w:rsidR="00780907" w:rsidRDefault="00780907" w:rsidP="00780907">
      <w:r>
        <w:t>На рынках с меньшим уровнем концентрации обычно совершаются более эффективные и выгодные сделки, так как фирмы акцентируют своё внимание лишь на важных аспектах их деятельности. Из-за меньшего уровня концентрации, они могут заключить более выгодную сделку и свои обязанности по ней в</w:t>
      </w:r>
      <w:r>
        <w:t xml:space="preserve">ыполнить быстро и качественно. </w:t>
      </w:r>
    </w:p>
    <w:p w:rsidR="00780907" w:rsidRDefault="00780907" w:rsidP="00780907">
      <w:r>
        <w:t>Наибольшей эффективностью сделки по слиянию и поглощению обладают в отрасли финансов, производства и переработки и добывающей промыш</w:t>
      </w:r>
      <w:bookmarkStart w:id="0" w:name="_GoBack"/>
      <w:bookmarkEnd w:id="0"/>
      <w:r>
        <w:t>ленности. У них наблюдается меньший уровень концентрации. В свою очередь обратная тенденция наблюдается в сегменте высоких технологий, производства и перераспределения электроэнергии и телекоммуникаций. В данных отраслях же можно увидеть наибольший уровень концентрации. Отсюда можно сделать вывод, что на рынках с меньшим уровнем концентрации обычно соверш</w:t>
      </w:r>
      <w:r>
        <w:t>аются более эффективные сделки.</w:t>
      </w:r>
    </w:p>
    <w:p w:rsidR="00780907" w:rsidRPr="00780907" w:rsidRDefault="00780907" w:rsidP="00780907">
      <w:pPr>
        <w:rPr>
          <w:b/>
        </w:rPr>
      </w:pPr>
      <w:r w:rsidRPr="00780907">
        <w:rPr>
          <w:b/>
        </w:rPr>
        <w:t>В) Оказывает ли влияние разм</w:t>
      </w:r>
      <w:r w:rsidRPr="00780907">
        <w:rPr>
          <w:b/>
        </w:rPr>
        <w:t xml:space="preserve">ер сделки на её эффективность? </w:t>
      </w:r>
    </w:p>
    <w:p w:rsidR="00780907" w:rsidRDefault="00780907" w:rsidP="00780907">
      <w:r>
        <w:t>Безусловно, размер сделки влияет на её эффективность. Ведь чем больше сумма сделки, тем больше эффективность сделки слияний и поглощен</w:t>
      </w:r>
      <w:r>
        <w:t xml:space="preserve">ий для компании-приобретателя. </w:t>
      </w:r>
    </w:p>
    <w:p w:rsidR="00780907" w:rsidRDefault="00780907" w:rsidP="00780907">
      <w:r>
        <w:t>Сложности, связанные с крупными сделками слияний и поглощений, включают в себя дополнительные финансовые и временные затраты на интеграцию компаний, которая, оказавшись неудачной, способна повлечь за собой существенные экономические проблемы в функционировании предприятия. В ходе же небольших сделок проще провести комплексную подготовку и мобилизовать ресурсы, необходимые для реализации сло</w:t>
      </w:r>
      <w:r>
        <w:t>жного интеграционного процесса.</w:t>
      </w:r>
    </w:p>
    <w:p w:rsidR="00780907" w:rsidRDefault="00780907" w:rsidP="00780907">
      <w:r>
        <w:t>В то же время крупные сделки могут оказать положительное влияние на эффективность слияний и поглощений. В связи с этим можно сказать о том, что размер сделки положительно влияет на эффективност</w:t>
      </w:r>
      <w:r>
        <w:t xml:space="preserve">ь сделок слияний и поглощений. </w:t>
      </w:r>
    </w:p>
    <w:p w:rsidR="00780907" w:rsidRPr="00780907" w:rsidRDefault="00780907" w:rsidP="00780907">
      <w:pPr>
        <w:rPr>
          <w:b/>
        </w:rPr>
      </w:pPr>
      <w:r w:rsidRPr="00780907">
        <w:rPr>
          <w:b/>
        </w:rPr>
        <w:t>С) Всегда ли покупка исключительно дешёвых компаний-целе</w:t>
      </w:r>
      <w:r w:rsidRPr="00780907">
        <w:rPr>
          <w:b/>
        </w:rPr>
        <w:t>й приводит к дальнейшей выгоде?</w:t>
      </w:r>
    </w:p>
    <w:p w:rsidR="00780907" w:rsidRDefault="00780907" w:rsidP="00780907">
      <w:r>
        <w:t>Большая популярность сделок по слиянию и поглощению стимулирует процесс укрупнения, объединения множества мелких компаний одной отрасли. В основном организации объединяются под началом какого-нибудь крупного конкурента, у которого хватает сил и ср</w:t>
      </w:r>
      <w:r>
        <w:t xml:space="preserve">едств на осуществление сделок. </w:t>
      </w:r>
    </w:p>
    <w:p w:rsidR="009B5BD1" w:rsidRDefault="00780907" w:rsidP="00780907">
      <w:r>
        <w:t>Акционеры компании-цели получают большую доходность, что связано с наличием премии, которую выплачивает покупатель. Эффективность сделок для инициирующей стороны трудно определить однозначно, но чаще всего результаты дают отрицательную накопленную доходность. Также участие крупного независимого консультанта положительно влияет на эффективность сделок слияний и поглощений.</w:t>
      </w:r>
    </w:p>
    <w:sectPr w:rsidR="009B5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07"/>
    <w:rsid w:val="00780907"/>
    <w:rsid w:val="009B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020E"/>
  <w15:chartTrackingRefBased/>
  <w15:docId w15:val="{0763B81A-2239-465F-BA8F-8A4BF4F9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2020-05-15T09:02:00Z</dcterms:created>
  <dcterms:modified xsi:type="dcterms:W3CDTF">2020-05-15T09:03:00Z</dcterms:modified>
</cp:coreProperties>
</file>