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6D" w:rsidRPr="007D328A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7D328A">
        <w:rPr>
          <w:rFonts w:ascii="Times New Roman" w:hAnsi="Times New Roman" w:cs="Times New Roman"/>
          <w:sz w:val="28"/>
          <w:szCs w:val="28"/>
        </w:rPr>
        <w:t xml:space="preserve">Ответы на вопросы: </w:t>
      </w:r>
    </w:p>
    <w:p w:rsidR="007D328A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7D328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Чем можно объяснить тот факт, что на рынках с меньшим уровнем концентрации обычно совершаются более эффективные сделки? </w:t>
      </w:r>
    </w:p>
    <w:p w:rsidR="00B9720E" w:rsidRDefault="00B9720E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рынках с меньшим уровнем концентрации обычно совершаются более эффективные и выгодные сделки, так как фирмы акцентируют своё внимание лишь на важных аспектах </w:t>
      </w:r>
      <w:r w:rsidR="006D0232">
        <w:rPr>
          <w:rFonts w:ascii="Times New Roman" w:hAnsi="Times New Roman" w:cs="Times New Roman"/>
          <w:sz w:val="28"/>
          <w:szCs w:val="28"/>
        </w:rPr>
        <w:t xml:space="preserve">их деятельности. Из-за меньшего уровня концентрации, они могут заключить более выгодную сделку и свои обязанности по ней выполнить быстро и качественно. </w:t>
      </w:r>
    </w:p>
    <w:p w:rsidR="00E45240" w:rsidRPr="00B9720E" w:rsidRDefault="00B9720E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аибольшей эффективностью сделки по слиянию и поглощению обладают в отрасли финансов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>, производства и переработки и добывающей промышленности</w:t>
      </w:r>
      <w:proofErr w:type="gramStart"/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наблюдается меньший уровень концентрации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. В свою очередь обратная тенденция наблюдаетс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сегменте высоких технологий, </w:t>
      </w:r>
      <w:r w:rsidR="006D0232"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перераспределения электроэнергии</w:t>
      </w:r>
      <w:r w:rsidR="006D0232" w:rsidRP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>и телекоммуникаций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данных отраслях же можно увидеть наибольший уровень концентрации. 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Отсюда можно сделать вывод, что на рынках с меньшим уровнем концентрации обычно совершаются более эффективные сделки.</w:t>
      </w:r>
    </w:p>
    <w:p w:rsidR="007D328A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Оказывает ли влияние размер сделки на её эффективность? </w:t>
      </w:r>
    </w:p>
    <w:p w:rsidR="009565F0" w:rsidRPr="009565F0" w:rsidRDefault="009565F0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размер сделки влияет на её эффективность. </w:t>
      </w:r>
      <w:r w:rsidRPr="009565F0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9565F0">
        <w:rPr>
          <w:rFonts w:ascii="Times New Roman" w:hAnsi="Times New Roman" w:cs="Times New Roman"/>
          <w:color w:val="000000"/>
          <w:sz w:val="28"/>
          <w:szCs w:val="28"/>
        </w:rPr>
        <w:t>чем больше сумма сделки, тем больше эффективность сделки слияний и поглощений для компании-приобретателя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565F0" w:rsidRPr="009565F0" w:rsidRDefault="009565F0" w:rsidP="00B9720E">
      <w:pPr>
        <w:pStyle w:val="a3"/>
        <w:ind w:firstLine="709"/>
        <w:textAlignment w:val="top"/>
        <w:rPr>
          <w:color w:val="000000"/>
          <w:sz w:val="28"/>
          <w:szCs w:val="28"/>
        </w:rPr>
      </w:pPr>
      <w:r w:rsidRPr="009565F0">
        <w:rPr>
          <w:color w:val="000000"/>
          <w:sz w:val="28"/>
          <w:szCs w:val="28"/>
        </w:rPr>
        <w:t>Сложности, связанные с крупными сделками слияний и поглощений, включают в себя дополнительные финансовые и временные затраты на интеграцию компаний, которая, оказавшись неудачной, способна по</w:t>
      </w:r>
      <w:r>
        <w:rPr>
          <w:color w:val="000000"/>
          <w:sz w:val="28"/>
          <w:szCs w:val="28"/>
        </w:rPr>
        <w:t>в</w:t>
      </w:r>
      <w:r w:rsidRPr="009565F0">
        <w:rPr>
          <w:color w:val="000000"/>
          <w:sz w:val="28"/>
          <w:szCs w:val="28"/>
        </w:rPr>
        <w:t>лечь за собой существенные экономические проблемы в функционировании предприятия. В ходе же небольших сделок проще провести комплексную подготовку и мобилизовать ресурсы, необходимые для реализации сложного интеграционного процесса.</w:t>
      </w:r>
    </w:p>
    <w:p w:rsidR="009565F0" w:rsidRPr="009565F0" w:rsidRDefault="009565F0" w:rsidP="00B9720E">
      <w:pPr>
        <w:pStyle w:val="a3"/>
        <w:ind w:firstLine="709"/>
        <w:textAlignment w:val="top"/>
        <w:rPr>
          <w:color w:val="000000"/>
          <w:sz w:val="28"/>
          <w:szCs w:val="28"/>
        </w:rPr>
      </w:pPr>
      <w:r w:rsidRPr="009565F0">
        <w:rPr>
          <w:color w:val="000000"/>
          <w:sz w:val="28"/>
          <w:szCs w:val="28"/>
        </w:rPr>
        <w:t xml:space="preserve">В то же время крупные сделки могут оказать положительное влияние на эффективность слияний и поглощений. В связи с этим </w:t>
      </w:r>
      <w:r>
        <w:rPr>
          <w:color w:val="000000"/>
          <w:sz w:val="28"/>
          <w:szCs w:val="28"/>
        </w:rPr>
        <w:t>можно сказать о том, что размер сделки положительно влияет</w:t>
      </w:r>
      <w:r w:rsidRPr="009565F0">
        <w:rPr>
          <w:color w:val="000000"/>
          <w:sz w:val="28"/>
          <w:szCs w:val="28"/>
        </w:rPr>
        <w:t xml:space="preserve"> на эффективность сделок слияний и поглощений.</w:t>
      </w:r>
      <w:r>
        <w:rPr>
          <w:color w:val="000000"/>
          <w:sz w:val="28"/>
          <w:szCs w:val="28"/>
        </w:rPr>
        <w:t xml:space="preserve"> </w:t>
      </w:r>
    </w:p>
    <w:p w:rsidR="009565F0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Всегда ли покупка исключительно дешёвых компаний-целей приводит к дальнейшей выгоде?</w:t>
      </w:r>
    </w:p>
    <w:p w:rsidR="009565F0" w:rsidRPr="009565F0" w:rsidRDefault="009565F0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565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Большая популярность сделок по слиянию и поглощению </w:t>
      </w:r>
      <w:r w:rsidR="00B653E7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стимулирует процесс укрупнения, </w:t>
      </w:r>
      <w:r w:rsidRPr="009565F0">
        <w:rPr>
          <w:rFonts w:ascii="Times New Roman" w:hAnsi="Times New Roman" w:cs="Times New Roman"/>
          <w:color w:val="000000"/>
          <w:sz w:val="28"/>
          <w:szCs w:val="28"/>
        </w:rPr>
        <w:t>объединения множества мелких компаний одной отрасли. В основном организации объединяются под началом какого-нибудь крупного конкурента, у которого хватает сил и средств на осуществление сделок. </w:t>
      </w:r>
    </w:p>
    <w:p w:rsidR="009565F0" w:rsidRPr="009565F0" w:rsidRDefault="009565F0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5240" w:rsidRPr="009565F0">
        <w:rPr>
          <w:rFonts w:ascii="Times New Roman" w:hAnsi="Times New Roman" w:cs="Times New Roman"/>
          <w:color w:val="000000"/>
          <w:sz w:val="28"/>
          <w:szCs w:val="28"/>
        </w:rPr>
        <w:t>кционеры компании-цели получают большую доходность, что связано с наличием премии, которую выплачивает покупатель. Эффективность сделок для инициирующей стороны трудно определить однозначно, но чаще всего результаты дают отрицательную накопленную доходность.</w:t>
      </w:r>
      <w:r w:rsidRPr="009565F0">
        <w:rPr>
          <w:rFonts w:ascii="Arial" w:hAnsi="Arial" w:cs="Arial"/>
          <w:color w:val="000000"/>
          <w:sz w:val="23"/>
          <w:szCs w:val="23"/>
        </w:rPr>
        <w:t xml:space="preserve"> </w:t>
      </w:r>
      <w:r w:rsidRPr="009565F0">
        <w:rPr>
          <w:rFonts w:ascii="Times New Roman" w:hAnsi="Times New Roman" w:cs="Times New Roman"/>
          <w:color w:val="000000"/>
          <w:sz w:val="28"/>
          <w:szCs w:val="28"/>
        </w:rPr>
        <w:t>Также участие крупного независимого консультанта положительно влияет на эффективность сделок слияний и поглощений.</w:t>
      </w:r>
    </w:p>
    <w:sectPr w:rsidR="009565F0" w:rsidRPr="009565F0" w:rsidSect="0060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28A"/>
    <w:rsid w:val="00600C6D"/>
    <w:rsid w:val="006D0232"/>
    <w:rsid w:val="007D328A"/>
    <w:rsid w:val="009565F0"/>
    <w:rsid w:val="00B653E7"/>
    <w:rsid w:val="00B9720E"/>
    <w:rsid w:val="00E45240"/>
    <w:rsid w:val="00F3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2020-05-11T17:37:00Z</dcterms:created>
  <dcterms:modified xsi:type="dcterms:W3CDTF">2020-05-12T09:21:00Z</dcterms:modified>
</cp:coreProperties>
</file>