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Задача 1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Решение: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1)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Rвозвр.= 0,17740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2)Rкап.=6%+0,17740=0,23740</w:t>
        <w:br/>
        <w:t>3)V=I/Rкап.=29000/0,23740=122156,7</w:t>
      </w:r>
    </w:p>
    <w:p>
      <w:pPr>
        <w:pStyle w:val="Normal"/>
        <w:spacing w:lineRule="auto" w:line="360" w:before="240" w:after="20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Ответ: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122 156,7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Задача 2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Решение: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Денежный поток в данном случае необходимо представить десятью периодами. Поскольку рыночная норма дохода составляет 12%, то в расчете на полугодовой период она составит 6%.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br/>
        <w:t xml:space="preserve">2)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Текущая стоимость аннуитета 150 руб. (15% от 2 000 руб. и дели на 2)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3) В течение 10 периодов под 6% = 150 х 7.360 = 1 104 руб.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br/>
        <w:t xml:space="preserve">4)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Текущая стоимость основного долга, выплачиваемого в конце 10 периода под 6% = 2 000 х 0.558 = 1 116 руб.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5)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Текущая стоимость облигации = 1 104 + 1 116 = 2 220 руб.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Ответ: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2 220 руб.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Задача 3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Решение: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1)Затраты на ликвидацию: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30 000*25/100=7 500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2)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Будущая выручка от продажи предприятия представляет оценочную стоимость активов предприятия за вычетом затрат на ликвидацию: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30 000-7 500=22 500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3)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Текущая или настоящая выручка рассчитывается на основе суммы будущей выручки и ставки дисконтирования: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22 500/((1+0,18)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^1,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5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=17 553 долл.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Ответ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: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17 553 долл.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LibreOffice/5.1.3.2$Windows_X86_64 LibreOffice_project/644e4637d1d8544fd9f56425bd6cec110e49301b</Application>
  <Pages>1</Pages>
  <Words>157</Words>
  <Characters>840</Characters>
  <CharactersWithSpaces>981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2020-04-06T07:50:46Z</dcterms:created>
  <dc:creator/>
  <dc:description/>
  <dc:language>ru-RU</dc:language>
  <cp:lastModifiedBy/>
  <dcterms:modified xsi:type="dcterms:W3CDTF">2020-04-06T08:23:17Z</dcterms:modified>
  <cp:revision>3</cp:revision>
  <dc:subject/>
  <dc:title/>
</cp:coreProperties>
</file>