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11775" w14:textId="59D2234F" w:rsidR="00551FFB" w:rsidRPr="006A34A6" w:rsidRDefault="001E7228" w:rsidP="006A34A6">
      <w:pPr>
        <w:jc w:val="both"/>
        <w:rPr>
          <w:rFonts w:ascii="Times New Roman" w:hAnsi="Times New Roman" w:cs="Times New Roman"/>
          <w:b/>
          <w:bCs/>
          <w:sz w:val="28"/>
          <w:szCs w:val="28"/>
        </w:rPr>
      </w:pPr>
      <w:r w:rsidRPr="006A34A6">
        <w:rPr>
          <w:rFonts w:ascii="Times New Roman" w:hAnsi="Times New Roman" w:cs="Times New Roman"/>
          <w:b/>
          <w:bCs/>
          <w:sz w:val="28"/>
          <w:szCs w:val="28"/>
        </w:rPr>
        <w:t>Яруллина Эльмира ЭКБ-1-16</w:t>
      </w:r>
    </w:p>
    <w:p w14:paraId="6DA16164" w14:textId="6A555D64" w:rsidR="001E7228" w:rsidRDefault="001E7228" w:rsidP="006A34A6">
      <w:pPr>
        <w:jc w:val="both"/>
        <w:rPr>
          <w:rFonts w:ascii="Times New Roman" w:hAnsi="Times New Roman" w:cs="Times New Roman"/>
          <w:sz w:val="28"/>
          <w:szCs w:val="28"/>
        </w:rPr>
      </w:pPr>
      <w:r w:rsidRPr="001E7228">
        <w:rPr>
          <w:rFonts w:ascii="Times New Roman" w:hAnsi="Times New Roman" w:cs="Times New Roman"/>
          <w:sz w:val="28"/>
          <w:szCs w:val="28"/>
        </w:rPr>
        <w:t>Основные походы к Оценке стоимости компании и методы, которые они включают</w:t>
      </w:r>
      <w:r>
        <w:rPr>
          <w:rFonts w:ascii="Times New Roman" w:hAnsi="Times New Roman" w:cs="Times New Roman"/>
          <w:sz w:val="28"/>
          <w:szCs w:val="28"/>
        </w:rPr>
        <w:t>.</w:t>
      </w:r>
    </w:p>
    <w:p w14:paraId="30933E57" w14:textId="197A01AC" w:rsidR="006A34A6" w:rsidRPr="006A34A6" w:rsidRDefault="006A34A6" w:rsidP="006A34A6">
      <w:pPr>
        <w:jc w:val="both"/>
        <w:rPr>
          <w:rFonts w:ascii="Times New Roman" w:hAnsi="Times New Roman" w:cs="Times New Roman"/>
          <w:sz w:val="28"/>
          <w:szCs w:val="28"/>
        </w:rPr>
      </w:pPr>
      <w:r>
        <w:rPr>
          <w:rFonts w:ascii="Times New Roman" w:hAnsi="Times New Roman" w:cs="Times New Roman"/>
          <w:sz w:val="28"/>
          <w:szCs w:val="28"/>
        </w:rPr>
        <w:t>В</w:t>
      </w:r>
      <w:r w:rsidRPr="006A34A6">
        <w:rPr>
          <w:rFonts w:ascii="Times New Roman" w:hAnsi="Times New Roman" w:cs="Times New Roman"/>
          <w:sz w:val="28"/>
          <w:szCs w:val="28"/>
        </w:rPr>
        <w:t>ыделяют три подхода оценки стоимости:</w:t>
      </w:r>
    </w:p>
    <w:p w14:paraId="1BCB5212" w14:textId="77777777" w:rsidR="006A34A6" w:rsidRPr="006A34A6" w:rsidRDefault="006A34A6" w:rsidP="006A34A6">
      <w:pPr>
        <w:numPr>
          <w:ilvl w:val="0"/>
          <w:numId w:val="1"/>
        </w:numPr>
        <w:jc w:val="both"/>
        <w:rPr>
          <w:rFonts w:ascii="Times New Roman" w:hAnsi="Times New Roman" w:cs="Times New Roman"/>
          <w:sz w:val="28"/>
          <w:szCs w:val="28"/>
        </w:rPr>
      </w:pPr>
      <w:r w:rsidRPr="006A34A6">
        <w:rPr>
          <w:rFonts w:ascii="Times New Roman" w:hAnsi="Times New Roman" w:cs="Times New Roman"/>
          <w:sz w:val="28"/>
          <w:szCs w:val="28"/>
        </w:rPr>
        <w:t>сравнительный;</w:t>
      </w:r>
    </w:p>
    <w:p w14:paraId="6218346F" w14:textId="77777777" w:rsidR="006A34A6" w:rsidRPr="006A34A6" w:rsidRDefault="006A34A6" w:rsidP="006A34A6">
      <w:pPr>
        <w:numPr>
          <w:ilvl w:val="0"/>
          <w:numId w:val="1"/>
        </w:numPr>
        <w:jc w:val="both"/>
        <w:rPr>
          <w:rFonts w:ascii="Times New Roman" w:hAnsi="Times New Roman" w:cs="Times New Roman"/>
          <w:sz w:val="28"/>
          <w:szCs w:val="28"/>
        </w:rPr>
      </w:pPr>
      <w:r w:rsidRPr="006A34A6">
        <w:rPr>
          <w:rFonts w:ascii="Times New Roman" w:hAnsi="Times New Roman" w:cs="Times New Roman"/>
          <w:sz w:val="28"/>
          <w:szCs w:val="28"/>
        </w:rPr>
        <w:t>доходный;</w:t>
      </w:r>
    </w:p>
    <w:p w14:paraId="55A0737E" w14:textId="77777777" w:rsidR="006A34A6" w:rsidRPr="006A34A6" w:rsidRDefault="006A34A6" w:rsidP="006A34A6">
      <w:pPr>
        <w:numPr>
          <w:ilvl w:val="0"/>
          <w:numId w:val="1"/>
        </w:numPr>
        <w:jc w:val="both"/>
        <w:rPr>
          <w:rFonts w:ascii="Times New Roman" w:hAnsi="Times New Roman" w:cs="Times New Roman"/>
          <w:sz w:val="28"/>
          <w:szCs w:val="28"/>
        </w:rPr>
      </w:pPr>
      <w:r w:rsidRPr="006A34A6">
        <w:rPr>
          <w:rFonts w:ascii="Times New Roman" w:hAnsi="Times New Roman" w:cs="Times New Roman"/>
          <w:sz w:val="28"/>
          <w:szCs w:val="28"/>
        </w:rPr>
        <w:t>затратный.</w:t>
      </w:r>
    </w:p>
    <w:p w14:paraId="077B9B91" w14:textId="77777777" w:rsidR="006A34A6" w:rsidRPr="006A34A6" w:rsidRDefault="006A34A6" w:rsidP="006A34A6">
      <w:pPr>
        <w:jc w:val="both"/>
        <w:rPr>
          <w:rFonts w:ascii="Times New Roman" w:hAnsi="Times New Roman" w:cs="Times New Roman"/>
          <w:sz w:val="28"/>
          <w:szCs w:val="28"/>
        </w:rPr>
      </w:pPr>
      <w:r w:rsidRPr="006A34A6">
        <w:rPr>
          <w:rFonts w:ascii="Times New Roman" w:hAnsi="Times New Roman" w:cs="Times New Roman"/>
          <w:sz w:val="28"/>
          <w:szCs w:val="28"/>
        </w:rPr>
        <w:t>Сравнительный метод, также известный под названием «метод аналога», базируется на том, что наибольшая стоимость организации определяется наименьшей ценой, полученной в той же организации. Главная идея этого метода заключается в том, чтобы найти предприятия-аналоги, цена акций или цена сделки, при приобретении которых нам будет известна. Дальнейшие расчеты будут строиться на основе гипотезы о прямой пропорциональности цены и других финансовых показателей. Этот подход может быть представлен следующими основными методами: методом сделок, методом рынка капитала и методом отраслевых коэффициентов.</w:t>
      </w:r>
    </w:p>
    <w:p w14:paraId="2C0BC7A5" w14:textId="77777777" w:rsidR="006A34A6" w:rsidRPr="006A34A6" w:rsidRDefault="006A34A6" w:rsidP="006A34A6">
      <w:pPr>
        <w:jc w:val="both"/>
        <w:rPr>
          <w:rFonts w:ascii="Times New Roman" w:hAnsi="Times New Roman" w:cs="Times New Roman"/>
          <w:sz w:val="28"/>
          <w:szCs w:val="28"/>
        </w:rPr>
      </w:pPr>
      <w:r w:rsidRPr="006A34A6">
        <w:rPr>
          <w:rFonts w:ascii="Times New Roman" w:hAnsi="Times New Roman" w:cs="Times New Roman"/>
          <w:sz w:val="28"/>
          <w:szCs w:val="28"/>
        </w:rPr>
        <w:t>Следующий метод, доходный, основан на том, что разумный инвестор не станет платить больше того, что компания ожидает получить в будущем. Таким образом, задача организации будет заключаться в том, чтобы спрогнозировать свою будущую деятельность и определить сумму доходов от собственного капитала. При этом следует учитывать, что будущие доходы следует сократить на величину упущенной выгоды, так как мы не будем иметь возможности использовать их в настоящий момент. Этот подход выражается в двух следующих методах: методе капитализации дохода и методе дисконтированных денежных потоков.</w:t>
      </w:r>
    </w:p>
    <w:p w14:paraId="5AF6C0BC" w14:textId="77777777" w:rsidR="006A34A6" w:rsidRPr="006A34A6" w:rsidRDefault="006A34A6" w:rsidP="006A34A6">
      <w:pPr>
        <w:jc w:val="both"/>
        <w:rPr>
          <w:rFonts w:ascii="Times New Roman" w:hAnsi="Times New Roman" w:cs="Times New Roman"/>
          <w:sz w:val="28"/>
          <w:szCs w:val="28"/>
        </w:rPr>
      </w:pPr>
      <w:r w:rsidRPr="006A34A6">
        <w:rPr>
          <w:rFonts w:ascii="Times New Roman" w:hAnsi="Times New Roman" w:cs="Times New Roman"/>
          <w:sz w:val="28"/>
          <w:szCs w:val="28"/>
        </w:rPr>
        <w:t>Последний, затратный метод, чаще всего фигурирующий под названием «имущественный», заключается в том, что стоимость предприятия определяется затратами, понесенными его владельцем. Все количество расходов переносится на собственность предприятия, но, как мы знаем, предприятие может получать финансирование за счет различных заемных источников. Поэтому при определении стоимости собственного капитала, необходимо из рыночной стоимости всех активов предприятия вычесть сумму заемного капитала. Данный метод будет представлен двумя методами: методом ликвидационной стоимости и методом стоимости чистых активов.</w:t>
      </w:r>
    </w:p>
    <w:p w14:paraId="67ECA263" w14:textId="77777777" w:rsidR="001E7228" w:rsidRPr="001E7228" w:rsidRDefault="001E7228" w:rsidP="006A34A6">
      <w:pPr>
        <w:jc w:val="both"/>
        <w:rPr>
          <w:rFonts w:ascii="Times New Roman" w:hAnsi="Times New Roman" w:cs="Times New Roman"/>
          <w:sz w:val="28"/>
          <w:szCs w:val="28"/>
        </w:rPr>
      </w:pPr>
    </w:p>
    <w:sectPr w:rsidR="001E7228" w:rsidRPr="001E7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A1ABB"/>
    <w:multiLevelType w:val="hybridMultilevel"/>
    <w:tmpl w:val="8A426D34"/>
    <w:lvl w:ilvl="0" w:tplc="236436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28"/>
    <w:rsid w:val="001E7228"/>
    <w:rsid w:val="00551FFB"/>
    <w:rsid w:val="006A34A6"/>
    <w:rsid w:val="00EF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4EA2"/>
  <w15:chartTrackingRefBased/>
  <w15:docId w15:val="{120D7905-80C5-4816-A3B3-63D10868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2020-04-14T06:17:00Z</dcterms:created>
  <dcterms:modified xsi:type="dcterms:W3CDTF">2020-04-14T06:46:00Z</dcterms:modified>
</cp:coreProperties>
</file>