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8"/>
        </w:rPr>
      </w:pPr>
      <w:r>
        <w:rPr>
          <w:rFonts w:ascii="Times New Roman" w:hAnsi="Times New Roman" w:cs="Times New Roman"/>
          <w:b/>
          <w:bCs/>
          <w:sz w:val="28"/>
        </w:rPr>
        <w:t>Основные походы к Оценке стоимости компании и методы, которые они включают</w:t>
      </w:r>
    </w:p>
    <w:p>
      <w:pPr>
        <w:ind w:firstLine="700" w:firstLineChars="0"/>
        <w:jc w:val="both"/>
        <w:rPr>
          <w:rFonts w:ascii="Times New Roman" w:hAnsi="Times New Roman" w:cs="Times New Roman"/>
          <w:sz w:val="28"/>
        </w:rPr>
      </w:pPr>
      <w:r>
        <w:rPr>
          <w:rFonts w:ascii="Times New Roman" w:hAnsi="Times New Roman" w:cs="Times New Roman"/>
          <w:sz w:val="28"/>
        </w:rPr>
        <w:t>В зависимости от состояния и перспектив развития бизнеса расчет стоимости компании может основываться на применении следующих подходов:</w:t>
      </w:r>
    </w:p>
    <w:p>
      <w:pPr>
        <w:jc w:val="both"/>
        <w:rPr>
          <w:rFonts w:ascii="Times New Roman" w:hAnsi="Times New Roman" w:cs="Times New Roman"/>
          <w:sz w:val="28"/>
        </w:rPr>
      </w:pPr>
      <w:r>
        <w:rPr>
          <w:rFonts w:hint="default" w:ascii="Times New Roman" w:hAnsi="Times New Roman" w:cs="Times New Roman"/>
          <w:sz w:val="28"/>
          <w:lang w:val="ru-RU"/>
        </w:rPr>
        <w:t>-</w:t>
      </w:r>
      <w:r>
        <w:rPr>
          <w:rFonts w:ascii="Times New Roman" w:hAnsi="Times New Roman" w:cs="Times New Roman"/>
          <w:sz w:val="28"/>
        </w:rPr>
        <w:t>Затратный подход</w:t>
      </w:r>
    </w:p>
    <w:p>
      <w:pPr>
        <w:jc w:val="both"/>
        <w:rPr>
          <w:rFonts w:ascii="Times New Roman" w:hAnsi="Times New Roman" w:cs="Times New Roman"/>
          <w:sz w:val="28"/>
        </w:rPr>
      </w:pPr>
      <w:r>
        <w:rPr>
          <w:rFonts w:hint="default" w:ascii="Times New Roman" w:hAnsi="Times New Roman" w:cs="Times New Roman"/>
          <w:sz w:val="28"/>
          <w:lang w:val="ru-RU"/>
        </w:rPr>
        <w:t>-</w:t>
      </w:r>
      <w:r>
        <w:rPr>
          <w:rFonts w:ascii="Times New Roman" w:hAnsi="Times New Roman" w:cs="Times New Roman"/>
          <w:sz w:val="28"/>
        </w:rPr>
        <w:t>Доходный подход</w:t>
      </w:r>
    </w:p>
    <w:p>
      <w:pPr>
        <w:jc w:val="both"/>
        <w:rPr>
          <w:rFonts w:ascii="Times New Roman" w:hAnsi="Times New Roman" w:cs="Times New Roman"/>
          <w:sz w:val="28"/>
        </w:rPr>
      </w:pPr>
      <w:r>
        <w:rPr>
          <w:rFonts w:hint="default" w:ascii="Times New Roman" w:hAnsi="Times New Roman" w:cs="Times New Roman"/>
          <w:sz w:val="28"/>
          <w:lang w:val="ru-RU"/>
        </w:rPr>
        <w:t>-</w:t>
      </w:r>
      <w:r>
        <w:rPr>
          <w:rFonts w:ascii="Times New Roman" w:hAnsi="Times New Roman" w:cs="Times New Roman"/>
          <w:sz w:val="28"/>
        </w:rPr>
        <w:t>Сравнительный подход</w:t>
      </w:r>
    </w:p>
    <w:p>
      <w:pPr>
        <w:ind w:firstLine="700" w:firstLineChars="0"/>
        <w:jc w:val="both"/>
        <w:rPr>
          <w:rFonts w:ascii="Times New Roman" w:hAnsi="Times New Roman" w:cs="Times New Roman"/>
          <w:sz w:val="28"/>
        </w:rPr>
      </w:pPr>
      <w:r>
        <w:rPr>
          <w:rFonts w:ascii="Times New Roman" w:hAnsi="Times New Roman" w:cs="Times New Roman"/>
          <w:sz w:val="28"/>
        </w:rPr>
        <w:t xml:space="preserve">Доходный подход - это совокупность методов оценки стоимости объекта оценки, основанных на определении ожидаемых доходов от объекта оценки. </w:t>
      </w:r>
    </w:p>
    <w:p>
      <w:pPr>
        <w:ind w:firstLine="700" w:firstLineChars="0"/>
        <w:jc w:val="both"/>
        <w:rPr>
          <w:rFonts w:ascii="Times New Roman" w:hAnsi="Times New Roman" w:cs="Times New Roman"/>
          <w:sz w:val="28"/>
        </w:rPr>
      </w:pPr>
      <w:r>
        <w:rPr>
          <w:rFonts w:ascii="Times New Roman" w:hAnsi="Times New Roman" w:cs="Times New Roman"/>
          <w:sz w:val="28"/>
        </w:rPr>
        <w:t>Данный подход основан на расчете стоимости компании путем привидения будущих доходов к дате оценки. Этот подход используется, когда можно точно спрогнозировать будущие доходы компании.</w:t>
      </w:r>
    </w:p>
    <w:p>
      <w:pPr>
        <w:ind w:firstLine="700" w:firstLineChars="0"/>
        <w:jc w:val="both"/>
        <w:rPr>
          <w:rFonts w:ascii="Times New Roman" w:hAnsi="Times New Roman" w:cs="Times New Roman"/>
          <w:sz w:val="28"/>
        </w:rPr>
      </w:pPr>
      <w:r>
        <w:rPr>
          <w:rFonts w:ascii="Times New Roman" w:hAnsi="Times New Roman" w:cs="Times New Roman"/>
          <w:sz w:val="28"/>
        </w:rPr>
        <w:t>К основным методам доходного подхода относятся метод капитализации дохода и метод дисконтирования денежных потоков.</w:t>
      </w:r>
    </w:p>
    <w:p>
      <w:pPr>
        <w:ind w:firstLine="700" w:firstLineChars="0"/>
        <w:jc w:val="both"/>
        <w:rPr>
          <w:rFonts w:ascii="Times New Roman" w:hAnsi="Times New Roman" w:cs="Times New Roman"/>
          <w:sz w:val="28"/>
        </w:rPr>
      </w:pPr>
      <w:r>
        <w:rPr>
          <w:rFonts w:ascii="Times New Roman" w:hAnsi="Times New Roman" w:cs="Times New Roman"/>
          <w:sz w:val="28"/>
        </w:rPr>
        <w:t>Затратный подход основывается на расчете рыночной стоимости всех активов и стоимости всех обязательств компании. Чаще всего данный подход применяется компаниями, которые обладают значительными материальными активами, когда компания является убыточной, при ликвидации компании или когда невозможно оценить ее доходным или сравнительным подходами.</w:t>
      </w:r>
    </w:p>
    <w:p>
      <w:pPr>
        <w:ind w:firstLine="700" w:firstLineChars="0"/>
        <w:jc w:val="both"/>
        <w:rPr>
          <w:rFonts w:ascii="Times New Roman" w:hAnsi="Times New Roman" w:cs="Times New Roman"/>
          <w:sz w:val="28"/>
        </w:rPr>
      </w:pPr>
      <w:r>
        <w:rPr>
          <w:rFonts w:ascii="Times New Roman" w:hAnsi="Times New Roman" w:cs="Times New Roman"/>
          <w:sz w:val="28"/>
        </w:rPr>
        <w:t>В общем случае формула расчета стоимости компании, с помощью затратного подхода выглядит следующим образом:</w:t>
      </w:r>
    </w:p>
    <w:p>
      <w:pPr>
        <w:ind w:firstLine="700" w:firstLineChars="0"/>
        <w:jc w:val="both"/>
        <w:rPr>
          <w:rFonts w:ascii="Times New Roman" w:hAnsi="Times New Roman" w:cs="Times New Roman"/>
          <w:sz w:val="28"/>
        </w:rPr>
      </w:pPr>
      <w:r>
        <w:rPr>
          <w:rFonts w:ascii="Times New Roman" w:hAnsi="Times New Roman" w:cs="Times New Roman"/>
          <w:sz w:val="28"/>
        </w:rPr>
        <w:t xml:space="preserve">Стоимость компании = Активы - Обязательства </w:t>
      </w:r>
    </w:p>
    <w:p>
      <w:pPr>
        <w:ind w:firstLine="700" w:firstLineChars="0"/>
        <w:jc w:val="both"/>
        <w:rPr>
          <w:rFonts w:ascii="Times New Roman" w:hAnsi="Times New Roman" w:cs="Times New Roman"/>
          <w:sz w:val="28"/>
        </w:rPr>
      </w:pPr>
      <w:r>
        <w:rPr>
          <w:rFonts w:ascii="Times New Roman" w:hAnsi="Times New Roman" w:cs="Times New Roman"/>
          <w:sz w:val="28"/>
        </w:rPr>
        <w:t xml:space="preserve">Подход, основанный на затратах имеет два возможных метода расчета стоимости компании - это метод чистых активов и метод ликвидационной стоимости. </w:t>
      </w:r>
    </w:p>
    <w:p>
      <w:pPr>
        <w:ind w:firstLine="700" w:firstLineChars="0"/>
        <w:jc w:val="both"/>
        <w:rPr>
          <w:rFonts w:ascii="Times New Roman" w:hAnsi="Times New Roman" w:cs="Times New Roman"/>
          <w:sz w:val="28"/>
        </w:rPr>
      </w:pPr>
      <w:r>
        <w:rPr>
          <w:rFonts w:ascii="Times New Roman" w:hAnsi="Times New Roman" w:cs="Times New Roman"/>
          <w:sz w:val="28"/>
          <w:lang w:val="ru-RU"/>
        </w:rPr>
        <w:t>С</w:t>
      </w:r>
      <w:r>
        <w:rPr>
          <w:rFonts w:ascii="Times New Roman" w:hAnsi="Times New Roman" w:cs="Times New Roman"/>
          <w:sz w:val="28"/>
        </w:rPr>
        <w:t>равнительный подход, который направлен на определение стоимости бизнеса на основании рыночной цены аналогичных компаний.</w:t>
      </w:r>
    </w:p>
    <w:p>
      <w:pPr>
        <w:ind w:firstLine="700" w:firstLineChars="0"/>
        <w:jc w:val="both"/>
        <w:rPr>
          <w:rFonts w:ascii="Times New Roman" w:hAnsi="Times New Roman" w:cs="Times New Roman"/>
          <w:sz w:val="28"/>
        </w:rPr>
      </w:pPr>
      <w:r>
        <w:rPr>
          <w:rFonts w:ascii="Times New Roman" w:hAnsi="Times New Roman" w:cs="Times New Roman"/>
          <w:sz w:val="28"/>
        </w:rPr>
        <w:t>Применение данного подхода возможно только при наличии нескольких факторов. Во-первых, необходимо наличие развитого финансового рынка, так как сравнительный подход направлен на использование данных о свершившихся сделках. Во-вторых, на рынке должен быть доступ к информации о финансовых показателях компаний, схожих с оцениваемой.</w:t>
      </w:r>
    </w:p>
    <w:p>
      <w:pPr>
        <w:ind w:firstLine="700" w:firstLineChars="0"/>
        <w:jc w:val="both"/>
        <w:rPr>
          <w:rFonts w:ascii="Times New Roman" w:hAnsi="Times New Roman" w:cs="Times New Roman"/>
          <w:sz w:val="28"/>
        </w:rPr>
      </w:pPr>
      <w:bookmarkStart w:id="0" w:name="_GoBack"/>
      <w:bookmarkEnd w:id="0"/>
      <w:r>
        <w:rPr>
          <w:rFonts w:ascii="Times New Roman" w:hAnsi="Times New Roman" w:cs="Times New Roman"/>
          <w:sz w:val="28"/>
        </w:rPr>
        <w:t>Существует три основных метода оценки стоимости компании, которые относятся к сравнительному подходу - это метод компании-аналога (метод рынка капитала), метод сделок и метод отраслевых коэффициентов.</w:t>
      </w:r>
    </w:p>
    <w:p>
      <w:pPr>
        <w:jc w:val="both"/>
        <w:rPr>
          <w:rFonts w:hint="default" w:ascii="Times New Roman" w:hAnsi="Times New Roman" w:cs="Times New Roman"/>
          <w:sz w:val="28"/>
          <w:szCs w:val="28"/>
        </w:rPr>
      </w:pP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7D6"/>
    <w:rsid w:val="00114C0F"/>
    <w:rsid w:val="003547D6"/>
    <w:rsid w:val="006244B6"/>
    <w:rsid w:val="62813677"/>
    <w:rsid w:val="786E409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2135</Words>
  <Characters>12173</Characters>
  <Lines>101</Lines>
  <Paragraphs>28</Paragraphs>
  <TotalTime>1</TotalTime>
  <ScaleCrop>false</ScaleCrop>
  <LinksUpToDate>false</LinksUpToDate>
  <CharactersWithSpaces>14280</CharactersWithSpaces>
  <Application>WPS Office_11.2.0.9031_F1E327BC-269C-435d-A152-05C5408002CA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2020-04-14T06:45:00Z</dcterms:created>
  <dc:creator>Алина Магфурова</dc:creator>
  <cp:lastModifiedBy>lilia</cp:lastModifiedBy>
  <dcterms:modified xsi:type="dcterms:W3CDTF">2020-04-14T09:57:50Z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1049-11.2.0.9031</vt:lpwstr>
  </property>
</Properties>
</file>