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BB" w:rsidRPr="00C221C1" w:rsidRDefault="007051BB" w:rsidP="007051BB">
      <w:pPr>
        <w:pStyle w:val="a3"/>
        <w:widowControl w:val="0"/>
        <w:spacing w:line="360" w:lineRule="auto"/>
        <w:ind w:left="0" w:firstLine="720"/>
        <w:jc w:val="center"/>
        <w:rPr>
          <w:sz w:val="28"/>
          <w:szCs w:val="28"/>
        </w:rPr>
      </w:pPr>
      <w:bookmarkStart w:id="0" w:name="_GoBack"/>
      <w:r w:rsidRPr="00C221C1">
        <w:rPr>
          <w:sz w:val="28"/>
          <w:szCs w:val="28"/>
        </w:rPr>
        <w:t>ОЦЕНКА ИНВЕ</w:t>
      </w:r>
      <w:r>
        <w:rPr>
          <w:sz w:val="28"/>
          <w:szCs w:val="28"/>
        </w:rPr>
        <w:t>СТИЦИОННЫХ ПРОЕКТОВ</w:t>
      </w:r>
    </w:p>
    <w:p w:rsidR="007051BB" w:rsidRDefault="007051BB" w:rsidP="007051BB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27.</w:t>
      </w:r>
      <w:r w:rsidRPr="00C221C1">
        <w:rPr>
          <w:sz w:val="28"/>
          <w:szCs w:val="28"/>
        </w:rPr>
        <w:t> </w:t>
      </w:r>
      <w:proofErr w:type="gramStart"/>
      <w:r w:rsidRPr="00C221C1">
        <w:rPr>
          <w:sz w:val="28"/>
          <w:szCs w:val="28"/>
        </w:rPr>
        <w:t>Рассчитать срок окупаемости проекта, требующего затрат в сумме 850 млн. руб. и обеспечивающего доходы: в первый год – 85 млн. руб., во второй – 300 млн. руб., в третий – 400 млн. руб., в четвертый – 500 млн. руб., в пятый год – 600 млн. руб.; ставка дисконта – 12%.</w:t>
      </w:r>
      <w:proofErr w:type="gramEnd"/>
    </w:p>
    <w:tbl>
      <w:tblPr>
        <w:tblStyle w:val="a5"/>
        <w:tblW w:w="9585" w:type="dxa"/>
        <w:tblLook w:val="04A0"/>
      </w:tblPr>
      <w:tblGrid>
        <w:gridCol w:w="1369"/>
        <w:gridCol w:w="1369"/>
        <w:gridCol w:w="1369"/>
        <w:gridCol w:w="1369"/>
        <w:gridCol w:w="1369"/>
        <w:gridCol w:w="1370"/>
        <w:gridCol w:w="1370"/>
      </w:tblGrid>
      <w:tr w:rsidR="007C3AAB" w:rsidTr="007C3AAB">
        <w:trPr>
          <w:trHeight w:val="876"/>
        </w:trPr>
        <w:tc>
          <w:tcPr>
            <w:tcW w:w="1369" w:type="dxa"/>
          </w:tcPr>
          <w:p w:rsidR="007C3AAB" w:rsidRPr="005240BE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времен. </w:t>
            </w:r>
            <w:proofErr w:type="spellStart"/>
            <w:r>
              <w:rPr>
                <w:sz w:val="28"/>
                <w:szCs w:val="28"/>
              </w:rPr>
              <w:t>Инт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C3AAB" w:rsidTr="007C3AAB">
        <w:trPr>
          <w:trHeight w:val="1332"/>
        </w:trPr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Инвест</w:t>
            </w:r>
            <w:proofErr w:type="spellEnd"/>
            <w:r>
              <w:rPr>
                <w:sz w:val="28"/>
                <w:szCs w:val="28"/>
              </w:rPr>
              <w:t xml:space="preserve">. Затраты </w:t>
            </w: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C3AAB" w:rsidTr="007C3AAB">
        <w:trPr>
          <w:trHeight w:val="1273"/>
        </w:trPr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доход </w:t>
            </w: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7C3AAB" w:rsidTr="007C3AAB">
        <w:trPr>
          <w:trHeight w:val="490"/>
        </w:trPr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Σден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от. 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-765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-465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</w:t>
            </w: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</w:tr>
      <w:tr w:rsidR="007C3AAB" w:rsidTr="007C3AAB">
        <w:trPr>
          <w:trHeight w:val="881"/>
        </w:trPr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αпри</w:t>
            </w:r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  <w:r>
              <w:rPr>
                <w:sz w:val="28"/>
                <w:szCs w:val="28"/>
              </w:rPr>
              <w:t>=12%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</w:t>
            </w: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7C3AAB" w:rsidTr="007C3AAB">
        <w:trPr>
          <w:trHeight w:val="490"/>
        </w:trPr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ТД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75,65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</w:tr>
      <w:tr w:rsidR="007C3AAB" w:rsidTr="007C3AAB">
        <w:trPr>
          <w:trHeight w:val="623"/>
        </w:trPr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ДДП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-774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-534</w:t>
            </w:r>
          </w:p>
        </w:tc>
        <w:tc>
          <w:tcPr>
            <w:tcW w:w="1369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-250</w:t>
            </w: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70" w:type="dxa"/>
          </w:tcPr>
          <w:p w:rsidR="007C3AAB" w:rsidRDefault="007C3AAB" w:rsidP="00EE3700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</w:tr>
    </w:tbl>
    <w:p w:rsidR="007C3AAB" w:rsidRDefault="007C3AAB" w:rsidP="007C3AAB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Ток=</w:t>
      </w:r>
      <w:proofErr w:type="spellEnd"/>
      <w:r>
        <w:rPr>
          <w:sz w:val="28"/>
          <w:szCs w:val="28"/>
        </w:rPr>
        <w:t xml:space="preserve"> 3+(65/500)=3,13 года</w:t>
      </w:r>
    </w:p>
    <w:p w:rsidR="007C3AAB" w:rsidRDefault="007C3AAB" w:rsidP="007C3AAB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ок</m:t>
            </m:r>
            <w:proofErr w:type="gramEnd"/>
          </m:e>
          <m:sup>
            <m:r>
              <w:rPr>
                <w:rFonts w:ascii="Cambria Math" w:hAnsi="Cambria Math"/>
                <w:sz w:val="28"/>
                <w:szCs w:val="28"/>
              </w:rPr>
              <m:t>д</m:t>
            </m:r>
          </m:sup>
        </m:sSup>
      </m:oMath>
      <w:r>
        <w:rPr>
          <w:sz w:val="28"/>
          <w:szCs w:val="28"/>
        </w:rPr>
        <w:t>=3+(250/320)=3,78 года</w:t>
      </w:r>
    </w:p>
    <w:p w:rsidR="007C3AAB" w:rsidRDefault="007C3AAB" w:rsidP="007C3AAB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Ответ: 3,78 года</w:t>
      </w:r>
    </w:p>
    <w:p w:rsidR="007051BB" w:rsidRPr="00C221C1" w:rsidRDefault="007051BB" w:rsidP="007C3AAB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28.</w:t>
      </w:r>
      <w:r w:rsidRPr="00C221C1">
        <w:rPr>
          <w:sz w:val="28"/>
          <w:szCs w:val="28"/>
        </w:rPr>
        <w:t xml:space="preserve"> Рассчитать чистую текущую стоимость дохода от проекта. Стоимость проекта –2450 </w:t>
      </w:r>
      <w:proofErr w:type="gramStart"/>
      <w:r w:rsidRPr="00C221C1">
        <w:rPr>
          <w:sz w:val="28"/>
          <w:szCs w:val="28"/>
        </w:rPr>
        <w:t>млн</w:t>
      </w:r>
      <w:proofErr w:type="gramEnd"/>
      <w:r w:rsidRPr="00C221C1">
        <w:rPr>
          <w:sz w:val="28"/>
          <w:szCs w:val="28"/>
        </w:rPr>
        <w:t xml:space="preserve"> руб., поток доходов: в первый год – 100 млн руб., во второй – 550 млн руб., в третий – 800 млн руб.,  в четвертый – 1200 млн. руб., в пятый год – 1500 млн. руб.; ставка дисконта – 10%.</w:t>
      </w:r>
    </w:p>
    <w:bookmarkEnd w:id="0"/>
    <w:p w:rsidR="007C3AAB" w:rsidRDefault="007C3AAB" w:rsidP="007C3AAB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p w:rsidR="007C3AAB" w:rsidRDefault="007C3AAB" w:rsidP="007C3AAB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Решение:</w:t>
      </w:r>
    </w:p>
    <w:p w:rsidR="007C3AAB" w:rsidRDefault="007C3AAB" w:rsidP="007C3AAB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Чистая </w:t>
      </w:r>
      <w:proofErr w:type="spellStart"/>
      <w:r>
        <w:rPr>
          <w:sz w:val="28"/>
          <w:szCs w:val="28"/>
        </w:rPr>
        <w:t>тек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тоимость=</w:t>
      </w:r>
      <w:proofErr w:type="spellEnd"/>
      <w:r>
        <w:rPr>
          <w:sz w:val="28"/>
          <w:szCs w:val="28"/>
        </w:rPr>
        <w:t xml:space="preserve"> ((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p>
            </m:sSup>
          </m:den>
        </m:f>
      </m:oMath>
      <w:r>
        <w:rPr>
          <w:sz w:val="28"/>
          <w:szCs w:val="28"/>
        </w:rPr>
        <w:t>)+(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550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>)+(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sz w:val="28"/>
          <w:szCs w:val="28"/>
        </w:rPr>
        <w:t>)+(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>
        <w:rPr>
          <w:sz w:val="28"/>
          <w:szCs w:val="28"/>
        </w:rPr>
        <w:t>) +(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>
        <w:rPr>
          <w:sz w:val="28"/>
          <w:szCs w:val="28"/>
        </w:rPr>
        <w:t>))-2450= (90,91+454,55+601,05+819,62+931,38)-2450=447,51 млн. руб</w:t>
      </w:r>
    </w:p>
    <w:p w:rsidR="007C3AAB" w:rsidRPr="00C221C1" w:rsidRDefault="007C3AAB" w:rsidP="007C3AAB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447,51 млн. </w:t>
      </w:r>
      <w:proofErr w:type="spellStart"/>
      <w:r>
        <w:rPr>
          <w:sz w:val="28"/>
          <w:szCs w:val="28"/>
        </w:rPr>
        <w:t>руб</w:t>
      </w:r>
      <w:proofErr w:type="spellEnd"/>
    </w:p>
    <w:p w:rsidR="00BC65FA" w:rsidRDefault="00BC65FA"/>
    <w:sectPr w:rsidR="00BC65FA" w:rsidSect="0018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1BB"/>
    <w:rsid w:val="00184BB2"/>
    <w:rsid w:val="007051BB"/>
    <w:rsid w:val="007C3AAB"/>
    <w:rsid w:val="00BC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51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3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5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ВЛАДЕЛЕЦ</cp:lastModifiedBy>
  <cp:revision>2</cp:revision>
  <dcterms:created xsi:type="dcterms:W3CDTF">2020-04-15T10:21:00Z</dcterms:created>
  <dcterms:modified xsi:type="dcterms:W3CDTF">2020-04-15T10:21:00Z</dcterms:modified>
</cp:coreProperties>
</file>