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0E" w:rsidRDefault="0021660E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Хайруллина </w:t>
      </w:r>
      <w:proofErr w:type="spellStart"/>
      <w:r>
        <w:rPr>
          <w:rFonts w:ascii="Times New Roman" w:hAnsi="Times New Roman" w:cs="Times New Roman"/>
          <w:sz w:val="28"/>
        </w:rPr>
        <w:t>Лейсан</w:t>
      </w:r>
      <w:proofErr w:type="spellEnd"/>
      <w:r>
        <w:rPr>
          <w:rFonts w:ascii="Times New Roman" w:hAnsi="Times New Roman" w:cs="Times New Roman"/>
          <w:sz w:val="28"/>
        </w:rPr>
        <w:t>, ЭКБ-1-16</w:t>
      </w:r>
    </w:p>
    <w:p w:rsidR="0021660E" w:rsidRDefault="0021660E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05562" w:rsidRDefault="002B1F80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</w:t>
      </w:r>
      <w:r w:rsidRPr="002B1F80">
        <w:rPr>
          <w:rFonts w:ascii="Times New Roman" w:hAnsi="Times New Roman" w:cs="Times New Roman"/>
          <w:sz w:val="28"/>
        </w:rPr>
        <w:t xml:space="preserve">Ставка дисконта – </w:t>
      </w:r>
      <w:r>
        <w:rPr>
          <w:rFonts w:ascii="Times New Roman" w:hAnsi="Times New Roman" w:cs="Times New Roman"/>
          <w:sz w:val="28"/>
        </w:rPr>
        <w:t>это _____</w:t>
      </w:r>
      <w:r w:rsidRPr="002B1F80">
        <w:rPr>
          <w:rFonts w:ascii="Times New Roman" w:hAnsi="Times New Roman" w:cs="Times New Roman"/>
          <w:sz w:val="28"/>
        </w:rPr>
        <w:t>, используемая для расчета те кущей стоимости денежной суммы, получае</w:t>
      </w:r>
      <w:r>
        <w:rPr>
          <w:rFonts w:ascii="Times New Roman" w:hAnsi="Times New Roman" w:cs="Times New Roman"/>
          <w:sz w:val="28"/>
        </w:rPr>
        <w:t>мой или выплачиваемой в будущем:</w:t>
      </w:r>
    </w:p>
    <w:p w:rsidR="002B1F80" w:rsidRDefault="002B1F80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доход</w:t>
      </w:r>
    </w:p>
    <w:p w:rsidR="002B1F80" w:rsidRDefault="002B1F80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денежный поток</w:t>
      </w:r>
    </w:p>
    <w:p w:rsidR="002B1F80" w:rsidRPr="002B1F80" w:rsidRDefault="002B1F80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B1F80">
        <w:rPr>
          <w:rFonts w:ascii="Times New Roman" w:hAnsi="Times New Roman" w:cs="Times New Roman"/>
          <w:b/>
          <w:sz w:val="28"/>
        </w:rPr>
        <w:t>в)</w:t>
      </w:r>
      <w:r w:rsidRPr="002B1F80">
        <w:rPr>
          <w:b/>
        </w:rPr>
        <w:t xml:space="preserve"> </w:t>
      </w:r>
      <w:r w:rsidRPr="002B1F80">
        <w:rPr>
          <w:rFonts w:ascii="Times New Roman" w:hAnsi="Times New Roman" w:cs="Times New Roman"/>
          <w:b/>
          <w:sz w:val="28"/>
        </w:rPr>
        <w:t>ставка процента</w:t>
      </w:r>
    </w:p>
    <w:p w:rsidR="002B1F80" w:rsidRDefault="002B1F80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коэффициент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644E32">
        <w:rPr>
          <w:rFonts w:ascii="Times New Roman" w:hAnsi="Times New Roman" w:cs="Times New Roman"/>
          <w:sz w:val="28"/>
        </w:rPr>
        <w:t>При расчете затрат в методе дисконтированных денежных потоков следует учесть: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4E32">
        <w:rPr>
          <w:rFonts w:ascii="Times New Roman" w:hAnsi="Times New Roman" w:cs="Times New Roman"/>
          <w:b/>
          <w:sz w:val="28"/>
        </w:rPr>
        <w:t>а) инфляционные ожидания для каждой категории издержек;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Б) взаимозависимости и тенденции прошлых лет;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В) ожидаемое повышение цен на продукцию;</w:t>
      </w:r>
    </w:p>
    <w:p w:rsid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Г) все вышеперечисленное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2B1F80">
        <w:rPr>
          <w:rFonts w:ascii="Times New Roman" w:hAnsi="Times New Roman" w:cs="Times New Roman"/>
          <w:sz w:val="28"/>
        </w:rPr>
        <w:t xml:space="preserve">) </w:t>
      </w:r>
      <w:r w:rsidRPr="00644E32">
        <w:rPr>
          <w:rFonts w:ascii="Times New Roman" w:hAnsi="Times New Roman" w:cs="Times New Roman"/>
          <w:sz w:val="28"/>
        </w:rPr>
        <w:t xml:space="preserve">При анализе расходов в методе </w:t>
      </w:r>
      <w:proofErr w:type="gramStart"/>
      <w:r w:rsidRPr="00644E32">
        <w:rPr>
          <w:rFonts w:ascii="Times New Roman" w:hAnsi="Times New Roman" w:cs="Times New Roman"/>
          <w:sz w:val="28"/>
        </w:rPr>
        <w:t>дискон­тированных</w:t>
      </w:r>
      <w:proofErr w:type="gramEnd"/>
      <w:r w:rsidRPr="00644E32">
        <w:rPr>
          <w:rFonts w:ascii="Times New Roman" w:hAnsi="Times New Roman" w:cs="Times New Roman"/>
          <w:sz w:val="28"/>
        </w:rPr>
        <w:t xml:space="preserve"> д</w:t>
      </w:r>
      <w:r>
        <w:rPr>
          <w:rFonts w:ascii="Times New Roman" w:hAnsi="Times New Roman" w:cs="Times New Roman"/>
          <w:sz w:val="28"/>
        </w:rPr>
        <w:t>енежных потоков следует учесть: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4E32">
        <w:rPr>
          <w:rFonts w:ascii="Times New Roman" w:hAnsi="Times New Roman" w:cs="Times New Roman"/>
          <w:b/>
          <w:sz w:val="28"/>
        </w:rPr>
        <w:t>а) инфляционные ожидания для каждой категории издержек;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б) перспективы в отрасли с учетом конкуренции;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4E32">
        <w:rPr>
          <w:rFonts w:ascii="Times New Roman" w:hAnsi="Times New Roman" w:cs="Times New Roman"/>
          <w:b/>
          <w:sz w:val="28"/>
        </w:rPr>
        <w:t>в) взаимозависимости и тенденции прошлых лет;</w:t>
      </w:r>
    </w:p>
    <w:p w:rsidR="002B1F80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г) ожидаемое повышение цен на продукцию;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</w:t>
      </w:r>
      <w:r w:rsidRPr="00644E32">
        <w:rPr>
          <w:rFonts w:ascii="Times New Roman" w:hAnsi="Times New Roman" w:cs="Times New Roman"/>
          <w:sz w:val="28"/>
        </w:rPr>
        <w:t>Доходность бизнеса можно определить при помощи: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Ответ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а) нормализации отчетности;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б</w:t>
      </w:r>
      <w:r w:rsidRPr="00644E32">
        <w:rPr>
          <w:rFonts w:ascii="Times New Roman" w:hAnsi="Times New Roman" w:cs="Times New Roman"/>
          <w:b/>
          <w:sz w:val="28"/>
        </w:rPr>
        <w:t>) финансового анализа;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в) анализа инвестиций;</w:t>
      </w:r>
    </w:p>
    <w:p w:rsid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 xml:space="preserve">г) а, </w:t>
      </w:r>
      <w:proofErr w:type="gramStart"/>
      <w:r w:rsidRPr="00644E32">
        <w:rPr>
          <w:rFonts w:ascii="Times New Roman" w:hAnsi="Times New Roman" w:cs="Times New Roman"/>
          <w:sz w:val="28"/>
        </w:rPr>
        <w:t>б</w:t>
      </w:r>
      <w:proofErr w:type="gramEnd"/>
      <w:r w:rsidRPr="00644E32">
        <w:rPr>
          <w:rFonts w:ascii="Times New Roman" w:hAnsi="Times New Roman" w:cs="Times New Roman"/>
          <w:sz w:val="28"/>
        </w:rPr>
        <w:t>, в;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</w:t>
      </w:r>
      <w:r w:rsidRPr="00644E32">
        <w:rPr>
          <w:rFonts w:ascii="Times New Roman" w:hAnsi="Times New Roman" w:cs="Times New Roman"/>
          <w:sz w:val="28"/>
        </w:rPr>
        <w:t>Ставку капитализации можно рассчитать как: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Ответ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А. Отношение чистого операционного дохода к цене продажи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Б. Отношение потенциального валового дохода к цене продажи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44E32">
        <w:rPr>
          <w:rFonts w:ascii="Times New Roman" w:hAnsi="Times New Roman" w:cs="Times New Roman"/>
          <w:b/>
          <w:sz w:val="28"/>
        </w:rPr>
        <w:t>В. Отношение цены продажи к чистому операционному доходу</w:t>
      </w:r>
    </w:p>
    <w:p w:rsid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Г. Отношение цены продажи к потенциальному валовому доходу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6) </w:t>
      </w:r>
      <w:r w:rsidRPr="00644E32">
        <w:rPr>
          <w:rFonts w:ascii="Times New Roman" w:hAnsi="Times New Roman" w:cs="Times New Roman"/>
          <w:sz w:val="28"/>
        </w:rPr>
        <w:t>Какое название носит метод доходного подхода, применимый для оценки стоимости фирм с постоянным и неизменным денежным потоком: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а) капитализации </w:t>
      </w:r>
    </w:p>
    <w:p w:rsidR="00644E32" w:rsidRP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б) дисконтирования</w:t>
      </w:r>
    </w:p>
    <w:p w:rsidR="00644E32" w:rsidRDefault="00644E32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44E32">
        <w:rPr>
          <w:rFonts w:ascii="Times New Roman" w:hAnsi="Times New Roman" w:cs="Times New Roman"/>
          <w:sz w:val="28"/>
        </w:rPr>
        <w:t>в) кредитования</w:t>
      </w:r>
    </w:p>
    <w:p w:rsidR="0021660E" w:rsidRDefault="0002732A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="0021660E">
        <w:rPr>
          <w:rFonts w:ascii="Times New Roman" w:hAnsi="Times New Roman" w:cs="Times New Roman"/>
          <w:sz w:val="28"/>
        </w:rPr>
        <w:t xml:space="preserve">Формула расчета </w:t>
      </w:r>
      <w:r w:rsidR="0021660E" w:rsidRPr="0021660E">
        <w:rPr>
          <w:rFonts w:ascii="Times New Roman" w:hAnsi="Times New Roman" w:cs="Times New Roman"/>
          <w:sz w:val="28"/>
        </w:rPr>
        <w:t>по модели САРМ</w:t>
      </w:r>
      <w:r w:rsidR="0021660E">
        <w:rPr>
          <w:rFonts w:ascii="Times New Roman" w:hAnsi="Times New Roman" w:cs="Times New Roman"/>
          <w:sz w:val="28"/>
        </w:rPr>
        <w:t>:</w:t>
      </w:r>
    </w:p>
    <w:p w:rsidR="0021660E" w:rsidRDefault="0021660E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660E">
        <w:rPr>
          <w:rFonts w:ascii="Times New Roman" w:hAnsi="Times New Roman" w:cs="Times New Roman"/>
          <w:b/>
          <w:sz w:val="28"/>
        </w:rPr>
        <w:t xml:space="preserve">а) R = </w:t>
      </w:r>
      <w:proofErr w:type="spellStart"/>
      <w:r w:rsidRPr="0021660E">
        <w:rPr>
          <w:rFonts w:ascii="Times New Roman" w:hAnsi="Times New Roman" w:cs="Times New Roman"/>
          <w:b/>
          <w:sz w:val="28"/>
        </w:rPr>
        <w:t>Rf</w:t>
      </w:r>
      <w:proofErr w:type="spellEnd"/>
      <w:r w:rsidRPr="0021660E">
        <w:rPr>
          <w:rFonts w:ascii="Times New Roman" w:hAnsi="Times New Roman" w:cs="Times New Roman"/>
          <w:b/>
          <w:sz w:val="28"/>
        </w:rPr>
        <w:t xml:space="preserve"> + β(</w:t>
      </w:r>
      <w:proofErr w:type="spellStart"/>
      <w:r w:rsidRPr="0021660E">
        <w:rPr>
          <w:rFonts w:ascii="Times New Roman" w:hAnsi="Times New Roman" w:cs="Times New Roman"/>
          <w:b/>
          <w:sz w:val="28"/>
        </w:rPr>
        <w:t>Rm</w:t>
      </w:r>
      <w:proofErr w:type="spellEnd"/>
      <w:r w:rsidRPr="0021660E">
        <w:rPr>
          <w:rFonts w:ascii="Times New Roman" w:hAnsi="Times New Roman" w:cs="Times New Roman"/>
          <w:b/>
          <w:sz w:val="28"/>
        </w:rPr>
        <w:t xml:space="preserve"> – </w:t>
      </w:r>
      <w:proofErr w:type="spellStart"/>
      <w:r w:rsidRPr="0021660E">
        <w:rPr>
          <w:rFonts w:ascii="Times New Roman" w:hAnsi="Times New Roman" w:cs="Times New Roman"/>
          <w:b/>
          <w:sz w:val="28"/>
        </w:rPr>
        <w:t>Rf</w:t>
      </w:r>
      <w:proofErr w:type="spellEnd"/>
      <w:r w:rsidRPr="0021660E">
        <w:rPr>
          <w:rFonts w:ascii="Times New Roman" w:hAnsi="Times New Roman" w:cs="Times New Roman"/>
          <w:b/>
          <w:sz w:val="28"/>
        </w:rPr>
        <w:t>)</w:t>
      </w:r>
    </w:p>
    <w:p w:rsidR="0021660E" w:rsidRDefault="0021660E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60E"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</w:rPr>
        <w:t xml:space="preserve"> </w:t>
      </w:r>
      <w:r w:rsidRPr="0021660E">
        <w:rPr>
          <w:rFonts w:ascii="Times New Roman" w:hAnsi="Times New Roman" w:cs="Times New Roman"/>
          <w:sz w:val="28"/>
        </w:rPr>
        <w:t>М = С + D</w:t>
      </w:r>
    </w:p>
    <w:p w:rsidR="0021660E" w:rsidRDefault="0021660E" w:rsidP="0021660E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 xml:space="preserve">в) </w:t>
      </w:r>
      <w:r w:rsidRPr="0021660E">
        <w:rPr>
          <w:rFonts w:ascii="Times New Roman" w:hAnsi="Times New Roman" w:cs="Times New Roman"/>
          <w:sz w:val="28"/>
        </w:rPr>
        <w:t xml:space="preserve">(1 + </w:t>
      </w:r>
      <w:proofErr w:type="gramStart"/>
      <w:r w:rsidRPr="0021660E">
        <w:rPr>
          <w:rFonts w:ascii="Times New Roman" w:hAnsi="Times New Roman" w:cs="Times New Roman"/>
          <w:sz w:val="28"/>
        </w:rPr>
        <w:t>П</w:t>
      </w:r>
      <w:proofErr w:type="gramEnd"/>
      <w:r w:rsidRPr="0021660E">
        <w:rPr>
          <w:rFonts w:ascii="Times New Roman" w:hAnsi="Times New Roman" w:cs="Times New Roman"/>
          <w:sz w:val="28"/>
        </w:rPr>
        <w:t xml:space="preserve"> / 100)</w:t>
      </w:r>
      <w:r w:rsidRPr="0021660E">
        <w:rPr>
          <w:rFonts w:ascii="Times New Roman" w:hAnsi="Times New Roman" w:cs="Times New Roman"/>
          <w:sz w:val="28"/>
          <w:vertAlign w:val="superscript"/>
        </w:rPr>
        <w:t>N</w:t>
      </w:r>
      <w:r>
        <w:rPr>
          <w:rFonts w:ascii="Times New Roman" w:hAnsi="Times New Roman" w:cs="Times New Roman"/>
          <w:sz w:val="28"/>
          <w:vertAlign w:val="superscript"/>
        </w:rPr>
        <w:tab/>
      </w:r>
    </w:p>
    <w:p w:rsidR="0021660E" w:rsidRPr="0021660E" w:rsidRDefault="0021660E" w:rsidP="0021660E">
      <w:pPr>
        <w:tabs>
          <w:tab w:val="left" w:pos="258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</w:t>
      </w:r>
      <w:r w:rsidRPr="0021660E">
        <w:rPr>
          <w:rFonts w:ascii="Times New Roman" w:hAnsi="Times New Roman" w:cs="Times New Roman"/>
          <w:sz w:val="28"/>
        </w:rPr>
        <w:t>S = (P x I x t / K) / 100</w:t>
      </w:r>
    </w:p>
    <w:p w:rsidR="0021660E" w:rsidRDefault="0021660E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 В  каком году разработаны</w:t>
      </w:r>
      <w:r w:rsidRPr="0021660E">
        <w:rPr>
          <w:rFonts w:ascii="Times New Roman" w:hAnsi="Times New Roman" w:cs="Times New Roman"/>
          <w:sz w:val="28"/>
        </w:rPr>
        <w:t xml:space="preserve"> три работы описывающие  модель оценки капитальных активов, или САРМ</w:t>
      </w:r>
      <w:r>
        <w:rPr>
          <w:rFonts w:ascii="Times New Roman" w:hAnsi="Times New Roman" w:cs="Times New Roman"/>
          <w:sz w:val="28"/>
        </w:rPr>
        <w:t>?:</w:t>
      </w:r>
    </w:p>
    <w:p w:rsidR="0021660E" w:rsidRDefault="0021660E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1988</w:t>
      </w:r>
    </w:p>
    <w:p w:rsidR="0021660E" w:rsidRPr="0021660E" w:rsidRDefault="0021660E" w:rsidP="0021660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1660E">
        <w:rPr>
          <w:rFonts w:ascii="Times New Roman" w:hAnsi="Times New Roman" w:cs="Times New Roman"/>
          <w:b/>
          <w:sz w:val="28"/>
        </w:rPr>
        <w:lastRenderedPageBreak/>
        <w:t>б) 1964</w:t>
      </w:r>
    </w:p>
    <w:p w:rsidR="0021660E" w:rsidRDefault="0021660E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1870</w:t>
      </w:r>
    </w:p>
    <w:p w:rsidR="0021660E" w:rsidRPr="002B1F80" w:rsidRDefault="0021660E" w:rsidP="0021660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1976</w:t>
      </w:r>
    </w:p>
    <w:sectPr w:rsidR="0021660E" w:rsidRPr="002B1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80"/>
    <w:rsid w:val="0002732A"/>
    <w:rsid w:val="0021660E"/>
    <w:rsid w:val="002B1F80"/>
    <w:rsid w:val="00644E32"/>
    <w:rsid w:val="00C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2020-04-20T19:17:00Z</dcterms:created>
  <dcterms:modified xsi:type="dcterms:W3CDTF">2020-04-20T21:07:00Z</dcterms:modified>
</cp:coreProperties>
</file>