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CF" w:rsidRPr="00C221C1" w:rsidRDefault="00675ECF" w:rsidP="00675ECF">
      <w:pPr>
        <w:pStyle w:val="a3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r w:rsidRPr="00C221C1">
        <w:rPr>
          <w:sz w:val="28"/>
          <w:szCs w:val="28"/>
        </w:rPr>
        <w:t xml:space="preserve">ОЦЕНКА СТОИМОСТИ КОНТРОЛЬНЫХ И </w:t>
      </w:r>
      <w:r>
        <w:rPr>
          <w:sz w:val="28"/>
          <w:szCs w:val="28"/>
        </w:rPr>
        <w:t>НЕКОНТРОЛЬНЫХ ПАКЕТОВ</w:t>
      </w:r>
    </w:p>
    <w:p w:rsidR="00675ECF" w:rsidRDefault="00675ECF" w:rsidP="00675ECF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25.</w:t>
      </w:r>
      <w:r w:rsidRPr="00C221C1">
        <w:rPr>
          <w:sz w:val="28"/>
          <w:szCs w:val="28"/>
        </w:rPr>
        <w:t> Методом сделок предприятие оценено в 550 тыс. долл. Рассчитайте стоимость пятипроцентного пакета акций данного акционерного общества закрытого типа при условии, что рыночные скидки за неконтрольный характер составляют 25%, а скидки за недостаток ликвидности – 30%.</w:t>
      </w:r>
    </w:p>
    <w:p w:rsidR="009830E4" w:rsidRDefault="009830E4" w:rsidP="009830E4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Решение:</w:t>
      </w:r>
    </w:p>
    <w:p w:rsidR="009830E4" w:rsidRDefault="009830E4" w:rsidP="009830E4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Стоимость: 550 000 * 0,05 * (1-0,25) * (1-0,3) = 14 437,5</w:t>
      </w:r>
    </w:p>
    <w:p w:rsidR="009830E4" w:rsidRPr="00C221C1" w:rsidRDefault="009830E4" w:rsidP="00675ECF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675ECF" w:rsidRPr="00C221C1" w:rsidRDefault="00675ECF" w:rsidP="00675ECF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26.</w:t>
      </w:r>
      <w:r w:rsidRPr="00C221C1">
        <w:rPr>
          <w:sz w:val="28"/>
          <w:szCs w:val="28"/>
        </w:rPr>
        <w:t> По методу стоимости чистых активов стоимость компании открытого типа составила 4 млн. долл. Для предприятий данной отрасли рынок предлагает премию за контроль 25%, скидку за недостаток ликвидности – 30%. Оцените стоимость шестипроцентного пакета акций данной компании.</w:t>
      </w:r>
    </w:p>
    <w:p w:rsidR="009830E4" w:rsidRDefault="009830E4" w:rsidP="009830E4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Решение:</w:t>
      </w:r>
    </w:p>
    <w:p w:rsidR="009830E4" w:rsidRDefault="009830E4" w:rsidP="009830E4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Скидка на неконтрольность: 1-(1/(1+0,25)) = 0,2;</w:t>
      </w:r>
    </w:p>
    <w:p w:rsidR="009830E4" w:rsidRDefault="009830E4" w:rsidP="009830E4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Стоимость: (4</w:t>
      </w:r>
      <w:r>
        <w:rPr>
          <w:rFonts w:ascii="Arial" w:hAnsi="Arial" w:cs="Arial"/>
          <w:color w:val="000000"/>
        </w:rPr>
        <w:t xml:space="preserve"> млн</w:t>
      </w:r>
      <w:r>
        <w:rPr>
          <w:rFonts w:ascii="Arial" w:hAnsi="Arial" w:cs="Arial"/>
          <w:color w:val="000000"/>
        </w:rPr>
        <w:t>.*0,06)*(1-0,2)*(1-0,3) = 13440</w:t>
      </w:r>
      <w:bookmarkStart w:id="0" w:name="_GoBack"/>
      <w:bookmarkEnd w:id="0"/>
      <w:r>
        <w:rPr>
          <w:rFonts w:ascii="Arial" w:hAnsi="Arial" w:cs="Arial"/>
          <w:color w:val="000000"/>
        </w:rPr>
        <w:t>0;</w:t>
      </w: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CF"/>
    <w:rsid w:val="00675ECF"/>
    <w:rsid w:val="009830E4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B20B"/>
  <w15:docId w15:val="{A041B29C-4D39-445C-98BA-D45E06C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5E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5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3</cp:revision>
  <dcterms:created xsi:type="dcterms:W3CDTF">2020-04-12T19:33:00Z</dcterms:created>
  <dcterms:modified xsi:type="dcterms:W3CDTF">2020-04-13T06:19:00Z</dcterms:modified>
</cp:coreProperties>
</file>