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75" w:rsidRDefault="005211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Александрова Арина ЭКП-2-16</w:t>
      </w:r>
      <w:bookmarkStart w:id="0" w:name="_GoBack"/>
      <w:bookmarkEnd w:id="0"/>
    </w:p>
    <w:p w:rsidR="00AD134B" w:rsidRDefault="006132C5">
      <w:r>
        <w:rPr>
          <w:rFonts w:ascii="Arial" w:hAnsi="Arial" w:cs="Arial"/>
          <w:color w:val="000000"/>
          <w:sz w:val="20"/>
          <w:szCs w:val="20"/>
          <w:shd w:val="clear" w:color="auto" w:fill="FFFFFF"/>
        </w:rP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r>
        <w:rPr>
          <w:rFonts w:ascii="Arial" w:hAnsi="Arial" w:cs="Arial"/>
          <w:color w:val="000000"/>
          <w:sz w:val="20"/>
          <w:szCs w:val="20"/>
        </w:rPr>
        <w:br/>
      </w:r>
      <w:r>
        <w:rPr>
          <w:rFonts w:ascii="Arial" w:hAnsi="Arial" w:cs="Arial"/>
          <w:color w:val="000000"/>
          <w:sz w:val="20"/>
          <w:szCs w:val="20"/>
          <w:shd w:val="clear" w:color="auto" w:fill="FFFFFF"/>
        </w:rPr>
        <w:t>1. Затратный подход</w:t>
      </w:r>
      <w:r>
        <w:rPr>
          <w:rFonts w:ascii="Arial" w:hAnsi="Arial" w:cs="Arial"/>
          <w:color w:val="000000"/>
          <w:sz w:val="20"/>
          <w:szCs w:val="20"/>
        </w:rPr>
        <w:br/>
      </w:r>
      <w:r>
        <w:rPr>
          <w:rFonts w:ascii="Arial" w:hAnsi="Arial" w:cs="Arial"/>
          <w:color w:val="000000"/>
          <w:sz w:val="20"/>
          <w:szCs w:val="20"/>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Pr>
          <w:rFonts w:ascii="Arial" w:hAnsi="Arial" w:cs="Arial"/>
          <w:color w:val="000000"/>
          <w:sz w:val="20"/>
          <w:szCs w:val="20"/>
        </w:rPr>
        <w:br/>
      </w:r>
      <w:r>
        <w:rPr>
          <w:rFonts w:ascii="Arial" w:hAnsi="Arial" w:cs="Arial"/>
          <w:color w:val="000000"/>
          <w:sz w:val="20"/>
          <w:szCs w:val="20"/>
          <w:shd w:val="clear" w:color="auto" w:fill="FFFFFF"/>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r>
        <w:rPr>
          <w:rFonts w:ascii="Arial" w:hAnsi="Arial" w:cs="Arial"/>
          <w:color w:val="000000"/>
          <w:sz w:val="20"/>
          <w:szCs w:val="20"/>
        </w:rPr>
        <w:br/>
      </w:r>
      <w:r>
        <w:rPr>
          <w:rFonts w:ascii="Arial" w:hAnsi="Arial" w:cs="Arial"/>
          <w:color w:val="000000"/>
          <w:sz w:val="20"/>
          <w:szCs w:val="20"/>
          <w:shd w:val="clear" w:color="auto" w:fill="FFFFFF"/>
        </w:rPr>
        <w:t>2. Доходный подход</w:t>
      </w:r>
      <w:r>
        <w:rPr>
          <w:rFonts w:ascii="Arial" w:hAnsi="Arial" w:cs="Arial"/>
          <w:color w:val="000000"/>
          <w:sz w:val="20"/>
          <w:szCs w:val="20"/>
        </w:rPr>
        <w:br/>
      </w:r>
      <w:r>
        <w:rPr>
          <w:rFonts w:ascii="Arial" w:hAnsi="Arial" w:cs="Arial"/>
          <w:color w:val="000000"/>
          <w:sz w:val="20"/>
          <w:szCs w:val="20"/>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Pr>
          <w:rFonts w:ascii="Arial" w:hAnsi="Arial" w:cs="Arial"/>
          <w:color w:val="000000"/>
          <w:sz w:val="20"/>
          <w:szCs w:val="20"/>
        </w:rPr>
        <w:br/>
      </w:r>
      <w:r>
        <w:rPr>
          <w:rFonts w:ascii="Arial" w:hAnsi="Arial" w:cs="Arial"/>
          <w:color w:val="000000"/>
          <w:sz w:val="20"/>
          <w:szCs w:val="20"/>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Pr>
          <w:rFonts w:ascii="Arial" w:hAnsi="Arial" w:cs="Arial"/>
          <w:color w:val="000000"/>
          <w:sz w:val="20"/>
          <w:szCs w:val="20"/>
        </w:rPr>
        <w:br/>
      </w:r>
      <w:r>
        <w:rPr>
          <w:rFonts w:ascii="Arial" w:hAnsi="Arial" w:cs="Arial"/>
          <w:color w:val="000000"/>
          <w:sz w:val="20"/>
          <w:szCs w:val="20"/>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Pr>
          <w:rFonts w:ascii="Arial" w:hAnsi="Arial" w:cs="Arial"/>
          <w:color w:val="000000"/>
          <w:sz w:val="20"/>
          <w:szCs w:val="20"/>
        </w:rPr>
        <w:br/>
      </w:r>
      <w:r>
        <w:rPr>
          <w:rFonts w:ascii="Arial" w:hAnsi="Arial" w:cs="Arial"/>
          <w:color w:val="000000"/>
          <w:sz w:val="20"/>
          <w:szCs w:val="20"/>
          <w:shd w:val="clear" w:color="auto" w:fill="FFFFFF"/>
        </w:rPr>
        <w:t>3. Оценка стоимости бизнеса сравнительным подходом</w:t>
      </w:r>
      <w:r>
        <w:rPr>
          <w:rFonts w:ascii="Arial" w:hAnsi="Arial" w:cs="Arial"/>
          <w:color w:val="000000"/>
          <w:sz w:val="20"/>
          <w:szCs w:val="20"/>
        </w:rPr>
        <w:br/>
      </w:r>
      <w:r>
        <w:rPr>
          <w:rFonts w:ascii="Arial" w:hAnsi="Arial" w:cs="Arial"/>
          <w:color w:val="000000"/>
          <w:sz w:val="20"/>
          <w:szCs w:val="20"/>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Pr>
          <w:rFonts w:ascii="Arial" w:hAnsi="Arial" w:cs="Arial"/>
          <w:color w:val="000000"/>
          <w:sz w:val="20"/>
          <w:szCs w:val="20"/>
        </w:rPr>
        <w:br/>
      </w:r>
      <w:r>
        <w:rPr>
          <w:rFonts w:ascii="Arial" w:hAnsi="Arial" w:cs="Arial"/>
          <w:color w:val="000000"/>
          <w:sz w:val="20"/>
          <w:szCs w:val="20"/>
          <w:shd w:val="clear" w:color="auto" w:fill="FFFFFF"/>
        </w:rP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AD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BC"/>
    <w:rsid w:val="003A2CBC"/>
    <w:rsid w:val="00521175"/>
    <w:rsid w:val="006132C5"/>
    <w:rsid w:val="00AD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0B17-2270-4165-9560-AF313B33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Александрова</dc:creator>
  <cp:keywords/>
  <dc:description/>
  <cp:lastModifiedBy>Арина Александрова</cp:lastModifiedBy>
  <cp:revision>3</cp:revision>
  <dcterms:created xsi:type="dcterms:W3CDTF">2020-04-20T06:27:00Z</dcterms:created>
  <dcterms:modified xsi:type="dcterms:W3CDTF">2020-04-20T06:28:00Z</dcterms:modified>
</cp:coreProperties>
</file>