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C8" w:rsidRDefault="005E25C8" w:rsidP="005E25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Рыночная стоимость – это….?</w:t>
      </w:r>
    </w:p>
    <w:p w:rsidR="005E25C8" w:rsidRDefault="005E25C8" w:rsidP="005E25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E25C8">
        <w:rPr>
          <w:rFonts w:ascii="Times New Roman" w:hAnsi="Times New Roman" w:cs="Times New Roman"/>
          <w:sz w:val="28"/>
        </w:rPr>
        <w:t>стоимость объекта собственности, рассчитываемая на основе методик и нормативов, утвержденных соответствующими органами (Госкомимуществом, Госком</w:t>
      </w:r>
      <w:r w:rsidRPr="005E25C8">
        <w:rPr>
          <w:rFonts w:ascii="Times New Roman" w:hAnsi="Times New Roman" w:cs="Times New Roman"/>
          <w:sz w:val="28"/>
        </w:rPr>
        <w:softHyphen/>
        <w:t>статом, Роскомземом).</w:t>
      </w:r>
    </w:p>
    <w:p w:rsidR="005E25C8" w:rsidRDefault="005E25C8" w:rsidP="005E25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E25C8">
        <w:rPr>
          <w:rFonts w:ascii="Times New Roman" w:hAnsi="Times New Roman" w:cs="Times New Roman"/>
          <w:sz w:val="28"/>
        </w:rPr>
        <w:t>наиболее вероятная цена при осуществлении сделки между типичным покупателем и продавцом.</w:t>
      </w:r>
    </w:p>
    <w:p w:rsidR="005E25C8" w:rsidRDefault="005E25C8" w:rsidP="005E25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E25C8">
        <w:rPr>
          <w:rFonts w:ascii="Times New Roman" w:hAnsi="Times New Roman" w:cs="Times New Roman"/>
          <w:sz w:val="28"/>
        </w:rPr>
        <w:t>стоимость соб</w:t>
      </w:r>
      <w:r w:rsidRPr="005E25C8">
        <w:rPr>
          <w:rFonts w:ascii="Times New Roman" w:hAnsi="Times New Roman" w:cs="Times New Roman"/>
          <w:sz w:val="28"/>
        </w:rPr>
        <w:softHyphen/>
        <w:t>ственности для конкретного инвестора при определенных целях инвес</w:t>
      </w:r>
      <w:r w:rsidRPr="005E25C8">
        <w:rPr>
          <w:rFonts w:ascii="Times New Roman" w:hAnsi="Times New Roman" w:cs="Times New Roman"/>
          <w:sz w:val="28"/>
        </w:rPr>
        <w:softHyphen/>
        <w:t>тирования.</w:t>
      </w:r>
    </w:p>
    <w:p w:rsidR="005E25C8" w:rsidRDefault="005E25C8" w:rsidP="005E25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E25C8">
        <w:rPr>
          <w:rFonts w:ascii="Times New Roman" w:hAnsi="Times New Roman" w:cs="Times New Roman"/>
          <w:sz w:val="28"/>
        </w:rPr>
        <w:t>стоимость, рассчитываемая на базе определений, содержащихся в соответствующих нормативных документах, относящихся к налогообложению собственности.</w:t>
      </w:r>
    </w:p>
    <w:p w:rsidR="005E25C8" w:rsidRDefault="005E25C8" w:rsidP="005E25C8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5E25C8" w:rsidRDefault="005E25C8" w:rsidP="005E25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относится к факторам, влияющим на величину оценочной стоимости?</w:t>
      </w:r>
    </w:p>
    <w:p w:rsidR="005E25C8" w:rsidRDefault="005E25C8" w:rsidP="005E25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Спрос</w:t>
      </w:r>
    </w:p>
    <w:p w:rsidR="005E25C8" w:rsidRDefault="005E25C8" w:rsidP="005E25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Ликвидность</w:t>
      </w:r>
    </w:p>
    <w:p w:rsidR="005E25C8" w:rsidRDefault="005E25C8" w:rsidP="005E25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</w:t>
      </w:r>
    </w:p>
    <w:p w:rsidR="005E25C8" w:rsidRDefault="005E25C8" w:rsidP="005E25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</w:t>
      </w:r>
    </w:p>
    <w:p w:rsidR="005E25C8" w:rsidRDefault="005E25C8" w:rsidP="005E25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</w:t>
      </w:r>
    </w:p>
    <w:p w:rsidR="005E25C8" w:rsidRDefault="005E25C8" w:rsidP="005E25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выше перечисленное</w:t>
      </w:r>
    </w:p>
    <w:p w:rsidR="005E25C8" w:rsidRDefault="0073215A" w:rsidP="005E25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73215A">
        <w:rPr>
          <w:rFonts w:ascii="Times New Roman" w:hAnsi="Times New Roman" w:cs="Times New Roman"/>
          <w:sz w:val="28"/>
        </w:rPr>
        <w:t>алоговое законодательство и тенденции его изменения</w:t>
      </w:r>
      <w:r>
        <w:rPr>
          <w:rFonts w:ascii="Times New Roman" w:hAnsi="Times New Roman" w:cs="Times New Roman"/>
          <w:sz w:val="28"/>
        </w:rPr>
        <w:t xml:space="preserve"> относится к</w:t>
      </w:r>
      <w:proofErr w:type="gramStart"/>
      <w:r>
        <w:rPr>
          <w:rFonts w:ascii="Times New Roman" w:hAnsi="Times New Roman" w:cs="Times New Roman"/>
          <w:sz w:val="28"/>
        </w:rPr>
        <w:t>..?</w:t>
      </w:r>
      <w:proofErr w:type="gramEnd"/>
    </w:p>
    <w:p w:rsidR="0073215A" w:rsidRDefault="0073215A" w:rsidP="007321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Макроэкономическим данным</w:t>
      </w:r>
    </w:p>
    <w:p w:rsidR="0073215A" w:rsidRDefault="0073215A" w:rsidP="007321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отраслевым данным</w:t>
      </w:r>
    </w:p>
    <w:p w:rsidR="0073215A" w:rsidRDefault="0073215A" w:rsidP="007321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 1 и ко 2</w:t>
      </w:r>
    </w:p>
    <w:p w:rsidR="0073215A" w:rsidRDefault="0073215A" w:rsidP="007321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правильного ответа</w:t>
      </w:r>
    </w:p>
    <w:p w:rsidR="0073215A" w:rsidRPr="0073215A" w:rsidRDefault="0073215A" w:rsidP="007321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3215A">
        <w:rPr>
          <w:rFonts w:ascii="Times New Roman" w:hAnsi="Times New Roman" w:cs="Times New Roman"/>
          <w:iCs/>
          <w:sz w:val="28"/>
        </w:rPr>
        <w:t>Трансформация финансовой отчетности</w:t>
      </w:r>
      <w:r>
        <w:rPr>
          <w:rFonts w:ascii="Times New Roman" w:hAnsi="Times New Roman" w:cs="Times New Roman"/>
          <w:iCs/>
          <w:sz w:val="28"/>
        </w:rPr>
        <w:t xml:space="preserve"> – это…?</w:t>
      </w:r>
    </w:p>
    <w:p w:rsidR="0073215A" w:rsidRDefault="0073215A" w:rsidP="007321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73215A">
        <w:rPr>
          <w:rFonts w:ascii="Times New Roman" w:hAnsi="Times New Roman" w:cs="Times New Roman"/>
          <w:sz w:val="28"/>
        </w:rPr>
        <w:t>кор</w:t>
      </w:r>
      <w:r w:rsidRPr="0073215A">
        <w:rPr>
          <w:rFonts w:ascii="Times New Roman" w:hAnsi="Times New Roman" w:cs="Times New Roman"/>
          <w:sz w:val="28"/>
        </w:rPr>
        <w:softHyphen/>
        <w:t>ректировка отчетности на основе определения доходов и расхо</w:t>
      </w:r>
      <w:r w:rsidRPr="0073215A">
        <w:rPr>
          <w:rFonts w:ascii="Times New Roman" w:hAnsi="Times New Roman" w:cs="Times New Roman"/>
          <w:sz w:val="28"/>
        </w:rPr>
        <w:softHyphen/>
        <w:t>дов, характерных для нормально действующего бизнеса.</w:t>
      </w:r>
    </w:p>
    <w:p w:rsidR="0073215A" w:rsidRDefault="0073215A" w:rsidP="007321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73215A">
        <w:rPr>
          <w:rFonts w:ascii="Times New Roman" w:hAnsi="Times New Roman" w:cs="Times New Roman"/>
          <w:sz w:val="28"/>
        </w:rPr>
        <w:t> корректировка счетов для приведения к единым стандартам бухгалтерского уче</w:t>
      </w:r>
      <w:r w:rsidRPr="0073215A">
        <w:rPr>
          <w:rFonts w:ascii="Times New Roman" w:hAnsi="Times New Roman" w:cs="Times New Roman"/>
          <w:sz w:val="28"/>
        </w:rPr>
        <w:softHyphen/>
        <w:t>та.</w:t>
      </w:r>
    </w:p>
    <w:p w:rsidR="0073215A" w:rsidRDefault="0073215A" w:rsidP="007321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Корректировка </w:t>
      </w:r>
      <w:r w:rsidRPr="0073215A">
        <w:rPr>
          <w:rFonts w:ascii="Times New Roman" w:hAnsi="Times New Roman" w:cs="Times New Roman"/>
          <w:sz w:val="28"/>
        </w:rPr>
        <w:t xml:space="preserve"> на последнюю дату составления бухгалтерской отчет</w:t>
      </w:r>
      <w:r w:rsidRPr="0073215A">
        <w:rPr>
          <w:rFonts w:ascii="Times New Roman" w:hAnsi="Times New Roman" w:cs="Times New Roman"/>
          <w:sz w:val="28"/>
        </w:rPr>
        <w:softHyphen/>
        <w:t>ности.</w:t>
      </w:r>
    </w:p>
    <w:p w:rsidR="0073215A" w:rsidRDefault="0073215A" w:rsidP="007321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правильного ответа</w:t>
      </w:r>
    </w:p>
    <w:p w:rsidR="0073215A" w:rsidRDefault="00402764" w:rsidP="007321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какой основе может быть </w:t>
      </w:r>
      <w:proofErr w:type="gramStart"/>
      <w:r>
        <w:rPr>
          <w:rFonts w:ascii="Times New Roman" w:hAnsi="Times New Roman" w:cs="Times New Roman"/>
          <w:sz w:val="28"/>
        </w:rPr>
        <w:t>рассчитан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3215A" w:rsidRPr="0073215A">
        <w:rPr>
          <w:rFonts w:ascii="Times New Roman" w:hAnsi="Times New Roman" w:cs="Times New Roman"/>
          <w:sz w:val="28"/>
        </w:rPr>
        <w:t>ДП для собственного капитала или ДП для всего инвестиро</w:t>
      </w:r>
      <w:r w:rsidR="0073215A" w:rsidRPr="0073215A">
        <w:rPr>
          <w:rFonts w:ascii="Times New Roman" w:hAnsi="Times New Roman" w:cs="Times New Roman"/>
          <w:sz w:val="28"/>
        </w:rPr>
        <w:softHyphen/>
        <w:t>ванного капитала</w:t>
      </w:r>
      <w:r>
        <w:rPr>
          <w:rFonts w:ascii="Times New Roman" w:hAnsi="Times New Roman" w:cs="Times New Roman"/>
          <w:sz w:val="28"/>
        </w:rPr>
        <w:t>?</w:t>
      </w:r>
    </w:p>
    <w:p w:rsidR="00402764" w:rsidRDefault="00402764" w:rsidP="004027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номинальной основе</w:t>
      </w:r>
    </w:p>
    <w:p w:rsidR="00402764" w:rsidRDefault="00402764" w:rsidP="004027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реальной основе</w:t>
      </w:r>
    </w:p>
    <w:p w:rsidR="00402764" w:rsidRDefault="00402764" w:rsidP="004027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выше перечисленное</w:t>
      </w:r>
    </w:p>
    <w:p w:rsidR="00402764" w:rsidRDefault="00402764" w:rsidP="00402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lastRenderedPageBreak/>
        <w:t xml:space="preserve">К показателям, используемым при оценке капитала ФПГ,  </w:t>
      </w:r>
      <w:r>
        <w:rPr>
          <w:rFonts w:ascii="Times New Roman" w:hAnsi="Times New Roman" w:cs="Times New Roman"/>
          <w:sz w:val="28"/>
        </w:rPr>
        <w:t xml:space="preserve">НЕ </w:t>
      </w:r>
      <w:r w:rsidRPr="00402764">
        <w:rPr>
          <w:rFonts w:ascii="Times New Roman" w:hAnsi="Times New Roman" w:cs="Times New Roman"/>
          <w:sz w:val="28"/>
        </w:rPr>
        <w:t>относятся:</w:t>
      </w:r>
    </w:p>
    <w:p w:rsidR="00402764" w:rsidRDefault="00402764" w:rsidP="004027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t>EPS</w:t>
      </w:r>
    </w:p>
    <w:p w:rsidR="00402764" w:rsidRPr="00402764" w:rsidRDefault="00402764" w:rsidP="004027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RTD</w:t>
      </w:r>
    </w:p>
    <w:p w:rsidR="00402764" w:rsidRPr="00402764" w:rsidRDefault="00402764" w:rsidP="004027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gramStart"/>
      <w:r w:rsidRPr="00402764">
        <w:rPr>
          <w:rFonts w:ascii="Times New Roman" w:hAnsi="Times New Roman" w:cs="Times New Roman"/>
          <w:sz w:val="28"/>
        </w:rPr>
        <w:t>Р</w:t>
      </w:r>
      <w:proofErr w:type="gramEnd"/>
      <w:r w:rsidRPr="00402764">
        <w:rPr>
          <w:rFonts w:ascii="Times New Roman" w:hAnsi="Times New Roman" w:cs="Times New Roman"/>
          <w:sz w:val="28"/>
        </w:rPr>
        <w:t>/Е</w:t>
      </w:r>
    </w:p>
    <w:p w:rsidR="00402764" w:rsidRDefault="00402764" w:rsidP="004027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D/P</w:t>
      </w:r>
    </w:p>
    <w:p w:rsidR="00402764" w:rsidRDefault="00402764" w:rsidP="00402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 за контроль – это ….?</w:t>
      </w:r>
    </w:p>
    <w:p w:rsidR="00402764" w:rsidRDefault="00402764" w:rsidP="004027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t>стоимостное выражение пре</w:t>
      </w:r>
      <w:r w:rsidRPr="00402764">
        <w:rPr>
          <w:rFonts w:ascii="Times New Roman" w:hAnsi="Times New Roman" w:cs="Times New Roman"/>
          <w:sz w:val="28"/>
        </w:rPr>
        <w:softHyphen/>
        <w:t>имущества, связанного с владением контрольным пакетом акций.</w:t>
      </w:r>
    </w:p>
    <w:p w:rsidR="00402764" w:rsidRDefault="00402764" w:rsidP="004027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t>величина, на которую умень</w:t>
      </w:r>
      <w:r w:rsidRPr="00402764">
        <w:rPr>
          <w:rFonts w:ascii="Times New Roman" w:hAnsi="Times New Roman" w:cs="Times New Roman"/>
          <w:sz w:val="28"/>
        </w:rPr>
        <w:softHyphen/>
        <w:t>шается стоимость оцениваемой доли пакета (в общей стоимости пакета ак</w:t>
      </w:r>
      <w:r w:rsidRPr="00402764">
        <w:rPr>
          <w:rFonts w:ascii="Times New Roman" w:hAnsi="Times New Roman" w:cs="Times New Roman"/>
          <w:sz w:val="28"/>
        </w:rPr>
        <w:softHyphen/>
        <w:t>ций предприятия) с учетом ее неконтрольного характера.</w:t>
      </w:r>
    </w:p>
    <w:p w:rsidR="00402764" w:rsidRDefault="00402764" w:rsidP="004027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t>стоимость меньшей доли закрытой компании</w:t>
      </w:r>
    </w:p>
    <w:p w:rsidR="00402764" w:rsidRDefault="00402764" w:rsidP="004027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t>величина, на которую умень</w:t>
      </w:r>
      <w:r w:rsidRPr="00402764">
        <w:rPr>
          <w:rFonts w:ascii="Times New Roman" w:hAnsi="Times New Roman" w:cs="Times New Roman"/>
          <w:sz w:val="28"/>
        </w:rPr>
        <w:softHyphen/>
        <w:t>шается стоимость оцениваемого пакета для отражения его недостаточной ликвидности.</w:t>
      </w:r>
    </w:p>
    <w:p w:rsidR="00402764" w:rsidRDefault="00402764" w:rsidP="00402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02764">
        <w:rPr>
          <w:rFonts w:ascii="Times New Roman" w:hAnsi="Times New Roman" w:cs="Times New Roman"/>
          <w:sz w:val="28"/>
        </w:rPr>
        <w:t> Коэффициент общей экономической эффе</w:t>
      </w:r>
      <w:r>
        <w:rPr>
          <w:rFonts w:ascii="Times New Roman" w:hAnsi="Times New Roman" w:cs="Times New Roman"/>
          <w:sz w:val="28"/>
        </w:rPr>
        <w:t>ктивности капитальных вло</w:t>
      </w:r>
      <w:r>
        <w:rPr>
          <w:rFonts w:ascii="Times New Roman" w:hAnsi="Times New Roman" w:cs="Times New Roman"/>
          <w:sz w:val="28"/>
        </w:rPr>
        <w:softHyphen/>
        <w:t>жений вычисляется по формуле:</w:t>
      </w:r>
    </w:p>
    <w:p w:rsidR="00402764" w:rsidRPr="00402764" w:rsidRDefault="00402764" w:rsidP="004027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proofErr w:type="gramStart"/>
      <w:r w:rsidRPr="00402764">
        <w:rPr>
          <w:rFonts w:ascii="Times New Roman" w:hAnsi="Times New Roman" w:cs="Times New Roman"/>
          <w:sz w:val="28"/>
        </w:rPr>
        <w:t>П</w:t>
      </w:r>
      <w:proofErr w:type="gramEnd"/>
      <w:r w:rsidRPr="00402764">
        <w:rPr>
          <w:rFonts w:ascii="Times New Roman" w:hAnsi="Times New Roman" w:cs="Times New Roman"/>
          <w:sz w:val="28"/>
        </w:rPr>
        <w:t>=С</w:t>
      </w:r>
      <w:proofErr w:type="spellStart"/>
      <w:r w:rsidRPr="00402764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402764">
        <w:rPr>
          <w:rFonts w:ascii="Times New Roman" w:hAnsi="Times New Roman" w:cs="Times New Roman"/>
          <w:sz w:val="28"/>
        </w:rPr>
        <w:t>+</w:t>
      </w:r>
      <w:proofErr w:type="spellStart"/>
      <w:r w:rsidRPr="00402764">
        <w:rPr>
          <w:rFonts w:ascii="Times New Roman" w:hAnsi="Times New Roman" w:cs="Times New Roman"/>
          <w:sz w:val="28"/>
        </w:rPr>
        <w:t>Е</w:t>
      </w:r>
      <w:r w:rsidRPr="00402764">
        <w:rPr>
          <w:rFonts w:ascii="Times New Roman" w:hAnsi="Times New Roman" w:cs="Times New Roman"/>
          <w:sz w:val="28"/>
          <w:vertAlign w:val="subscript"/>
        </w:rPr>
        <w:t>н</w:t>
      </w:r>
      <w:r w:rsidRPr="00402764">
        <w:rPr>
          <w:rFonts w:ascii="Times New Roman" w:hAnsi="Times New Roman" w:cs="Times New Roman"/>
          <w:sz w:val="28"/>
        </w:rPr>
        <w:t>×К</w:t>
      </w:r>
      <w:r w:rsidRPr="00402764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</w:p>
    <w:p w:rsidR="00402764" w:rsidRDefault="00402764" w:rsidP="004027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Т=К/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</w:p>
    <w:p w:rsidR="00402764" w:rsidRDefault="00402764" w:rsidP="004027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Э=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/К</w:t>
      </w:r>
    </w:p>
    <w:p w:rsidR="00402764" w:rsidRPr="00402764" w:rsidRDefault="00402764" w:rsidP="004027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правильного ответа</w:t>
      </w:r>
      <w:bookmarkStart w:id="0" w:name="_GoBack"/>
      <w:bookmarkEnd w:id="0"/>
    </w:p>
    <w:sectPr w:rsidR="00402764" w:rsidRPr="0040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4FB"/>
    <w:multiLevelType w:val="hybridMultilevel"/>
    <w:tmpl w:val="F972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5312"/>
    <w:multiLevelType w:val="hybridMultilevel"/>
    <w:tmpl w:val="03CAAFEA"/>
    <w:lvl w:ilvl="0" w:tplc="2A88F5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D5748"/>
    <w:multiLevelType w:val="hybridMultilevel"/>
    <w:tmpl w:val="975E9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43C6"/>
    <w:multiLevelType w:val="hybridMultilevel"/>
    <w:tmpl w:val="3BB63250"/>
    <w:lvl w:ilvl="0" w:tplc="FF74B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201C26"/>
    <w:multiLevelType w:val="hybridMultilevel"/>
    <w:tmpl w:val="25D0E94E"/>
    <w:lvl w:ilvl="0" w:tplc="E348CF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EC6983"/>
    <w:multiLevelType w:val="hybridMultilevel"/>
    <w:tmpl w:val="58449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4CBC"/>
    <w:multiLevelType w:val="hybridMultilevel"/>
    <w:tmpl w:val="21CE4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635B5"/>
    <w:multiLevelType w:val="hybridMultilevel"/>
    <w:tmpl w:val="16C6F5BA"/>
    <w:lvl w:ilvl="0" w:tplc="4E22C5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1F6B1E"/>
    <w:multiLevelType w:val="hybridMultilevel"/>
    <w:tmpl w:val="F5B4AC26"/>
    <w:lvl w:ilvl="0" w:tplc="96D4E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F805A2"/>
    <w:multiLevelType w:val="hybridMultilevel"/>
    <w:tmpl w:val="5220EA9E"/>
    <w:lvl w:ilvl="0" w:tplc="CC206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EE1C74"/>
    <w:multiLevelType w:val="hybridMultilevel"/>
    <w:tmpl w:val="449EC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C8"/>
    <w:rsid w:val="00402764"/>
    <w:rsid w:val="005E25C8"/>
    <w:rsid w:val="0073215A"/>
    <w:rsid w:val="00970B70"/>
    <w:rsid w:val="00E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E99-BC06-49FA-B446-3F963095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2020-04-20T06:57:00Z</dcterms:created>
  <dcterms:modified xsi:type="dcterms:W3CDTF">2020-04-20T07:38:00Z</dcterms:modified>
</cp:coreProperties>
</file>