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0" w:type="dxa"/>
        <w:tblInd w:w="108" w:type="dxa"/>
        <w:tblLook w:val="04A0" w:firstRow="1" w:lastRow="0" w:firstColumn="1" w:lastColumn="0" w:noHBand="0" w:noVBand="1"/>
      </w:tblPr>
      <w:tblGrid>
        <w:gridCol w:w="1418"/>
        <w:gridCol w:w="8222"/>
      </w:tblGrid>
      <w:tr w:rsidR="00EC156E" w:rsidRPr="00EC156E" w14:paraId="248A70CB" w14:textId="77777777" w:rsidTr="00A84552">
        <w:tc>
          <w:tcPr>
            <w:tcW w:w="1418" w:type="dxa"/>
          </w:tcPr>
          <w:p w14:paraId="672A6659" w14:textId="77777777" w:rsidR="00EC156E" w:rsidRPr="00EC156E" w:rsidRDefault="00EB0F1F" w:rsidP="00EC15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pict w14:anchorId="3110ED0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.75pt;height:54.75pt" fillcolor="window">
                  <v:imagedata r:id="rId5" o:title=""/>
                </v:shape>
              </w:pict>
            </w:r>
          </w:p>
        </w:tc>
        <w:tc>
          <w:tcPr>
            <w:tcW w:w="8222" w:type="dxa"/>
          </w:tcPr>
          <w:p w14:paraId="663AE28B" w14:textId="77777777" w:rsidR="00EC156E" w:rsidRPr="00EC156E" w:rsidRDefault="00EC156E" w:rsidP="00EC1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156E">
              <w:rPr>
                <w:rFonts w:ascii="Times New Roman" w:hAnsi="Times New Roman" w:cs="Times New Roman"/>
                <w:b/>
              </w:rPr>
              <w:t>МИНИСТЕРСТВО ОБРАЗОВАНИЯ И НАУКИ РОССИЙСКОЙ ФЕДЕРАЦИИ</w:t>
            </w:r>
          </w:p>
          <w:p w14:paraId="780287DB" w14:textId="77777777" w:rsidR="00EC156E" w:rsidRPr="00EC156E" w:rsidRDefault="00EC156E" w:rsidP="00EC1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156E">
              <w:rPr>
                <w:rFonts w:ascii="Times New Roman" w:hAnsi="Times New Roman" w:cs="Times New Roman"/>
                <w:b/>
              </w:rPr>
              <w:t xml:space="preserve">Федеральное государственное бюджетное образовательное учреждение </w:t>
            </w:r>
          </w:p>
          <w:p w14:paraId="2C461A86" w14:textId="77777777" w:rsidR="00EC156E" w:rsidRPr="00EC156E" w:rsidRDefault="00EC156E" w:rsidP="00EC1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156E">
              <w:rPr>
                <w:rFonts w:ascii="Times New Roman" w:hAnsi="Times New Roman" w:cs="Times New Roman"/>
                <w:b/>
              </w:rPr>
              <w:t>высшего образования</w:t>
            </w:r>
          </w:p>
          <w:p w14:paraId="2B1B0CAE" w14:textId="77777777" w:rsidR="00EC156E" w:rsidRPr="00EC156E" w:rsidRDefault="00EC156E" w:rsidP="00EC1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56E">
              <w:rPr>
                <w:rFonts w:ascii="Times New Roman" w:hAnsi="Times New Roman" w:cs="Times New Roman"/>
                <w:b/>
              </w:rPr>
              <w:t>«КАЗАНСКИЙ ГОСУДАРСТВЕННЫЙ ЭНЕРГЕТИЧЕСКИЙ УНИВЕРСИТЕТ»</w:t>
            </w:r>
          </w:p>
        </w:tc>
      </w:tr>
    </w:tbl>
    <w:p w14:paraId="0A37501D" w14:textId="77777777" w:rsidR="009904E3" w:rsidRDefault="009904E3" w:rsidP="00A328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AB6C7B" w14:textId="10C99C6E" w:rsidR="009904E3" w:rsidRDefault="009904E3" w:rsidP="00A328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82F12B" w14:textId="77777777" w:rsidR="00EB5775" w:rsidRDefault="00EB5775" w:rsidP="00A328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02EB378F" w14:textId="77777777" w:rsidR="009904E3" w:rsidRDefault="009904E3" w:rsidP="00A328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BB96FF" w14:textId="35EF69CF" w:rsidR="00AB526B" w:rsidRDefault="7D97FB05" w:rsidP="7B499A05">
      <w:pPr>
        <w:tabs>
          <w:tab w:val="left" w:pos="-108"/>
          <w:tab w:val="left" w:pos="25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7D97FB05">
        <w:rPr>
          <w:rFonts w:ascii="Times New Roman" w:hAnsi="Times New Roman" w:cs="Times New Roman"/>
          <w:sz w:val="28"/>
          <w:szCs w:val="28"/>
        </w:rPr>
        <w:t>Доклад на тему:</w:t>
      </w:r>
    </w:p>
    <w:p w14:paraId="37A15AD0" w14:textId="5ADC37A8" w:rsidR="00EB5775" w:rsidRPr="00EB0F1F" w:rsidRDefault="00EB0F1F" w:rsidP="7B499A05">
      <w:pPr>
        <w:jc w:val="center"/>
        <w:rPr>
          <w:rFonts w:ascii="Times New Roman" w:hAnsi="Times New Roman" w:cs="Times New Roman"/>
          <w:sz w:val="28"/>
          <w:szCs w:val="28"/>
        </w:rPr>
      </w:pPr>
      <w:r w:rsidRPr="00EB0F1F">
        <w:rPr>
          <w:rFonts w:ascii="Times New Roman" w:hAnsi="Times New Roman" w:cs="Times New Roman"/>
          <w:sz w:val="28"/>
          <w:szCs w:val="28"/>
          <w:shd w:val="clear" w:color="auto" w:fill="FFFFFF"/>
        </w:rPr>
        <w:t>Понятие соци</w:t>
      </w:r>
      <w:r w:rsidRPr="00EB0F1F">
        <w:rPr>
          <w:rFonts w:ascii="Times New Roman" w:hAnsi="Times New Roman" w:cs="Times New Roman"/>
          <w:sz w:val="28"/>
          <w:szCs w:val="28"/>
        </w:rPr>
        <w:t>а</w:t>
      </w:r>
      <w:r w:rsidRPr="00EB0F1F">
        <w:rPr>
          <w:rFonts w:ascii="Times New Roman" w:hAnsi="Times New Roman" w:cs="Times New Roman"/>
          <w:sz w:val="28"/>
          <w:szCs w:val="28"/>
          <w:shd w:val="clear" w:color="auto" w:fill="FFFFFF"/>
        </w:rPr>
        <w:t>льного обмен</w:t>
      </w:r>
      <w:r w:rsidRPr="00EB0F1F">
        <w:rPr>
          <w:rFonts w:ascii="Times New Roman" w:hAnsi="Times New Roman" w:cs="Times New Roman"/>
          <w:sz w:val="28"/>
          <w:szCs w:val="28"/>
        </w:rPr>
        <w:t>а</w:t>
      </w:r>
    </w:p>
    <w:p w14:paraId="74AC4B17" w14:textId="5C08C46E" w:rsidR="00EB5775" w:rsidRDefault="00EB5775" w:rsidP="7B499A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764921E" w14:textId="484660CA" w:rsidR="00EB0F1F" w:rsidRDefault="00EB0F1F" w:rsidP="7B499A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FC01B2" w14:textId="77777777" w:rsidR="00EB0F1F" w:rsidRDefault="00EB0F1F" w:rsidP="7B499A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6219D3" w14:textId="3B207F4F" w:rsidR="7B499A05" w:rsidRDefault="7B499A05" w:rsidP="7B499A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D91C47" w14:textId="1375F1CA" w:rsidR="7B499A05" w:rsidRDefault="7B499A05" w:rsidP="00EB577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7B499A05">
        <w:rPr>
          <w:rFonts w:ascii="Times New Roman" w:hAnsi="Times New Roman" w:cs="Times New Roman"/>
          <w:sz w:val="28"/>
          <w:szCs w:val="28"/>
        </w:rPr>
        <w:t xml:space="preserve">                            Выполнил: студент группы С-1-19</w:t>
      </w:r>
    </w:p>
    <w:p w14:paraId="0EA91ED7" w14:textId="0248EBF5" w:rsidR="7B499A05" w:rsidRDefault="7B499A05" w:rsidP="00EB577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7B499A0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 w:rsidRPr="7B499A05">
        <w:rPr>
          <w:rFonts w:ascii="Times New Roman" w:hAnsi="Times New Roman" w:cs="Times New Roman"/>
          <w:sz w:val="28"/>
          <w:szCs w:val="28"/>
        </w:rPr>
        <w:t>Ситдиков</w:t>
      </w:r>
      <w:proofErr w:type="spellEnd"/>
      <w:r w:rsidRPr="7B499A05">
        <w:rPr>
          <w:rFonts w:ascii="Times New Roman" w:hAnsi="Times New Roman" w:cs="Times New Roman"/>
          <w:sz w:val="28"/>
          <w:szCs w:val="28"/>
        </w:rPr>
        <w:t xml:space="preserve"> И.В.</w:t>
      </w:r>
    </w:p>
    <w:p w14:paraId="6FE20644" w14:textId="4A5E0879" w:rsidR="7B499A05" w:rsidRDefault="7B499A05" w:rsidP="7B499A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BA7ABA" w14:textId="574E7B01" w:rsidR="7B499A05" w:rsidRDefault="7B499A05" w:rsidP="7B499A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A7F2D1" w14:textId="15DEFFD6" w:rsidR="7B499A05" w:rsidRDefault="7B499A05" w:rsidP="7B499A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CACEA4" w14:textId="1D549939" w:rsidR="7B499A05" w:rsidRDefault="7B499A05" w:rsidP="7B499A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9722F9" w14:textId="719ABDF4" w:rsidR="00EB5775" w:rsidRDefault="7D97FB05" w:rsidP="7D97FB05">
      <w:pPr>
        <w:rPr>
          <w:rFonts w:ascii="Times New Roman" w:hAnsi="Times New Roman" w:cs="Times New Roman"/>
          <w:sz w:val="28"/>
          <w:szCs w:val="28"/>
        </w:rPr>
      </w:pPr>
      <w:r w:rsidRPr="7D97FB05">
        <w:rPr>
          <w:rFonts w:ascii="Times New Roman" w:hAnsi="Times New Roman" w:cs="Times New Roman"/>
          <w:sz w:val="28"/>
          <w:szCs w:val="28"/>
        </w:rPr>
        <w:br w:type="page"/>
      </w:r>
    </w:p>
    <w:p w14:paraId="346C600E" w14:textId="13B3A5E2" w:rsidR="00661EAC" w:rsidRPr="00EB0F1F" w:rsidRDefault="00EB0F1F" w:rsidP="00EB0F1F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EB0F1F">
        <w:rPr>
          <w:rFonts w:ascii="Times New Roman" w:hAnsi="Times New Roman" w:cs="Times New Roman"/>
          <w:sz w:val="28"/>
          <w:szCs w:val="28"/>
        </w:rPr>
        <w:lastRenderedPageBreak/>
        <w:t xml:space="preserve">Теория социального обмена, получившая распространение на Западе, первоначально сосредоточивала внимание на мотивах, которые определяют общение и взаимодействие людей в сфере экономических отношений по поводу товарообмена. Представители этой теории в качестве предметов обмена рассматривали как материальные, так и духовные ценности. С их точки зрения, совершаемые непрерывно людьми обменные операции во всех сферах </w:t>
      </w:r>
      <w:proofErr w:type="gramStart"/>
      <w:r w:rsidRPr="00EB0F1F">
        <w:rPr>
          <w:rFonts w:ascii="Times New Roman" w:hAnsi="Times New Roman" w:cs="Times New Roman"/>
          <w:sz w:val="28"/>
          <w:szCs w:val="28"/>
        </w:rPr>
        <w:t>жизни</w:t>
      </w:r>
      <w:proofErr w:type="gramEnd"/>
      <w:r w:rsidRPr="00EB0F1F">
        <w:rPr>
          <w:rFonts w:ascii="Times New Roman" w:hAnsi="Times New Roman" w:cs="Times New Roman"/>
          <w:sz w:val="28"/>
          <w:szCs w:val="28"/>
        </w:rPr>
        <w:t xml:space="preserve"> образуют жизнь социума. Поэтому познание механизмов социального обмена будет способствовать регулированию социальных отношений. Среди представителей теории социального обмена выделяют Дж. </w:t>
      </w:r>
      <w:proofErr w:type="spellStart"/>
      <w:r w:rsidRPr="00EB0F1F">
        <w:rPr>
          <w:rFonts w:ascii="Times New Roman" w:hAnsi="Times New Roman" w:cs="Times New Roman"/>
          <w:sz w:val="28"/>
          <w:szCs w:val="28"/>
        </w:rPr>
        <w:t>Хоманса</w:t>
      </w:r>
      <w:proofErr w:type="spellEnd"/>
      <w:r w:rsidRPr="00EB0F1F">
        <w:rPr>
          <w:rFonts w:ascii="Times New Roman" w:hAnsi="Times New Roman" w:cs="Times New Roman"/>
          <w:sz w:val="28"/>
          <w:szCs w:val="28"/>
        </w:rPr>
        <w:t xml:space="preserve"> и П. </w:t>
      </w:r>
      <w:proofErr w:type="spellStart"/>
      <w:r w:rsidRPr="00EB0F1F">
        <w:rPr>
          <w:rFonts w:ascii="Times New Roman" w:hAnsi="Times New Roman" w:cs="Times New Roman"/>
          <w:sz w:val="28"/>
          <w:szCs w:val="28"/>
        </w:rPr>
        <w:t>Блау</w:t>
      </w:r>
      <w:proofErr w:type="spellEnd"/>
      <w:r w:rsidRPr="00EB0F1F">
        <w:rPr>
          <w:rFonts w:ascii="Times New Roman" w:hAnsi="Times New Roman" w:cs="Times New Roman"/>
          <w:sz w:val="28"/>
          <w:szCs w:val="28"/>
        </w:rPr>
        <w:t>.</w:t>
      </w:r>
    </w:p>
    <w:p w14:paraId="3E4D63E5" w14:textId="1C5FCDF6" w:rsidR="00EB0F1F" w:rsidRPr="00EB0F1F" w:rsidRDefault="00EB0F1F" w:rsidP="00EB0F1F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EB0F1F">
        <w:rPr>
          <w:rFonts w:ascii="Times New Roman" w:hAnsi="Times New Roman" w:cs="Times New Roman"/>
          <w:sz w:val="28"/>
          <w:szCs w:val="28"/>
        </w:rPr>
        <w:t>жордж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F1F">
        <w:rPr>
          <w:rFonts w:ascii="Times New Roman" w:hAnsi="Times New Roman" w:cs="Times New Roman"/>
          <w:sz w:val="28"/>
          <w:szCs w:val="28"/>
        </w:rPr>
        <w:t xml:space="preserve">Каспар </w:t>
      </w:r>
      <w:proofErr w:type="spellStart"/>
      <w:r w:rsidRPr="00EB0F1F">
        <w:rPr>
          <w:rFonts w:ascii="Times New Roman" w:hAnsi="Times New Roman" w:cs="Times New Roman"/>
          <w:sz w:val="28"/>
          <w:szCs w:val="28"/>
        </w:rPr>
        <w:t>Хоман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EB0F1F">
        <w:rPr>
          <w:rFonts w:ascii="Times New Roman" w:hAnsi="Times New Roman" w:cs="Times New Roman"/>
          <w:sz w:val="28"/>
          <w:szCs w:val="28"/>
        </w:rPr>
        <w:t> (1910-1989) - американский социолог, профессор Гарвардского университета формировался как ученый под влиянием работ В. Парето и Т. Парсонса.</w:t>
      </w:r>
    </w:p>
    <w:p w14:paraId="39FE1E23" w14:textId="77777777" w:rsidR="00EB0F1F" w:rsidRPr="00EB0F1F" w:rsidRDefault="00EB0F1F" w:rsidP="00EB0F1F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EB0F1F">
        <w:rPr>
          <w:rFonts w:ascii="Times New Roman" w:hAnsi="Times New Roman" w:cs="Times New Roman"/>
          <w:sz w:val="28"/>
          <w:szCs w:val="28"/>
        </w:rPr>
        <w:t>Его видение теории социального обмена представлено в работах "Человеческая группа" (1950), "Социальное поведение и его элементарные формы" (1961), "Природа социальной науки" (1967), "Определенности и сомнения".</w:t>
      </w:r>
    </w:p>
    <w:p w14:paraId="64D6E54D" w14:textId="6F50F366" w:rsidR="00EB0F1F" w:rsidRPr="00EB0F1F" w:rsidRDefault="00EB0F1F" w:rsidP="00EB0F1F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EB0F1F">
        <w:rPr>
          <w:rFonts w:ascii="Times New Roman" w:hAnsi="Times New Roman" w:cs="Times New Roman"/>
          <w:sz w:val="28"/>
          <w:szCs w:val="28"/>
        </w:rPr>
        <w:t xml:space="preserve">Критикуя теорию социального действия своих предшественников, Дж. </w:t>
      </w:r>
      <w:proofErr w:type="spellStart"/>
      <w:r w:rsidRPr="00EB0F1F">
        <w:rPr>
          <w:rFonts w:ascii="Times New Roman" w:hAnsi="Times New Roman" w:cs="Times New Roman"/>
          <w:sz w:val="28"/>
          <w:szCs w:val="28"/>
        </w:rPr>
        <w:t>Хоман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EB0F1F">
        <w:rPr>
          <w:rFonts w:ascii="Times New Roman" w:hAnsi="Times New Roman" w:cs="Times New Roman"/>
          <w:sz w:val="28"/>
          <w:szCs w:val="28"/>
        </w:rPr>
        <w:t xml:space="preserve"> считал, что существуют универсальные закономерности поведения людей, выявив которые, можно будет дедуктивным способом определить различные типы социальной организации. Предложенный им теоретический подход был реакцией на методологический кризис в американской социологии послевоенного периода. Дж. </w:t>
      </w:r>
      <w:proofErr w:type="spellStart"/>
      <w:r w:rsidRPr="00EB0F1F">
        <w:rPr>
          <w:rFonts w:ascii="Times New Roman" w:hAnsi="Times New Roman" w:cs="Times New Roman"/>
          <w:sz w:val="28"/>
          <w:szCs w:val="28"/>
        </w:rPr>
        <w:t>Хоман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EB0F1F">
        <w:rPr>
          <w:rFonts w:ascii="Times New Roman" w:hAnsi="Times New Roman" w:cs="Times New Roman"/>
          <w:sz w:val="28"/>
          <w:szCs w:val="28"/>
        </w:rPr>
        <w:t xml:space="preserve"> ставил перед собой задачу - объяснить, как действия индивидов, несмотря на разнообразие их психических особенностей, приводят к формированию и сохранению относительно устойчивых социальных структур.</w:t>
      </w:r>
    </w:p>
    <w:p w14:paraId="2327AAD8" w14:textId="669DE612" w:rsidR="00EB0F1F" w:rsidRPr="00EB0F1F" w:rsidRDefault="00EB0F1F" w:rsidP="00EB0F1F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EB0F1F">
        <w:rPr>
          <w:rFonts w:ascii="Times New Roman" w:hAnsi="Times New Roman" w:cs="Times New Roman"/>
          <w:sz w:val="28"/>
          <w:szCs w:val="28"/>
        </w:rPr>
        <w:t xml:space="preserve">Основные понятия теории социального обмена Дж. </w:t>
      </w:r>
      <w:proofErr w:type="spellStart"/>
      <w:r w:rsidRPr="00EB0F1F">
        <w:rPr>
          <w:rFonts w:ascii="Times New Roman" w:hAnsi="Times New Roman" w:cs="Times New Roman"/>
          <w:sz w:val="28"/>
          <w:szCs w:val="28"/>
        </w:rPr>
        <w:t>Хоманса</w:t>
      </w:r>
      <w:proofErr w:type="spellEnd"/>
      <w:r w:rsidRPr="00EB0F1F">
        <w:rPr>
          <w:rFonts w:ascii="Times New Roman" w:hAnsi="Times New Roman" w:cs="Times New Roman"/>
          <w:sz w:val="28"/>
          <w:szCs w:val="28"/>
        </w:rPr>
        <w:t xml:space="preserve">: "группа", "деятельность", "взаимодействие", "обмен", "ценности", "чувства". Эмпирической базой служил обширный материал, собранный в процессе изучения функционирования малых групп и поведения составляющих их индивидов на промышленных предприятиях. Наблюдения непосредственных контактов между индивидами позволили социологу сделать выводы относительно закономерностей, которые характеризуют поведение людей в малых группах. Им была выявлена зависимость степени взаимной симпатии в группе от частоты общения индивидов. Этой же причиной Дж. </w:t>
      </w:r>
      <w:proofErr w:type="spellStart"/>
      <w:r w:rsidRPr="00EB0F1F">
        <w:rPr>
          <w:rFonts w:ascii="Times New Roman" w:hAnsi="Times New Roman" w:cs="Times New Roman"/>
          <w:sz w:val="28"/>
          <w:szCs w:val="28"/>
        </w:rPr>
        <w:t>Хоман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F1F">
        <w:rPr>
          <w:rFonts w:ascii="Times New Roman" w:hAnsi="Times New Roman" w:cs="Times New Roman"/>
          <w:sz w:val="28"/>
          <w:szCs w:val="28"/>
        </w:rPr>
        <w:t>объяснял наличие сходства поведения и проявление чувств у разных членов группы.</w:t>
      </w:r>
    </w:p>
    <w:p w14:paraId="551E39B8" w14:textId="77777777" w:rsidR="00EB0F1F" w:rsidRPr="00EB0F1F" w:rsidRDefault="00EB0F1F" w:rsidP="00EB0F1F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EB0F1F">
        <w:rPr>
          <w:rFonts w:ascii="Times New Roman" w:hAnsi="Times New Roman" w:cs="Times New Roman"/>
          <w:sz w:val="28"/>
          <w:szCs w:val="28"/>
        </w:rPr>
        <w:t xml:space="preserve">Личные интересы, но мнению Дж. </w:t>
      </w:r>
      <w:proofErr w:type="spellStart"/>
      <w:r w:rsidRPr="00EB0F1F">
        <w:rPr>
          <w:rFonts w:ascii="Times New Roman" w:hAnsi="Times New Roman" w:cs="Times New Roman"/>
          <w:sz w:val="28"/>
          <w:szCs w:val="28"/>
        </w:rPr>
        <w:t>Хоманса</w:t>
      </w:r>
      <w:proofErr w:type="spellEnd"/>
      <w:r w:rsidRPr="00EB0F1F">
        <w:rPr>
          <w:rFonts w:ascii="Times New Roman" w:hAnsi="Times New Roman" w:cs="Times New Roman"/>
          <w:sz w:val="28"/>
          <w:szCs w:val="28"/>
        </w:rPr>
        <w:t>, являются универсальным стимулом, который двигает миром. Он попытался выяснить детерминирующие характеристики социального поведения индивидов не в социальных отношениях, связях, структурах, а за их пределами, прежде всего, в психологии человека. Социолог исследовал в основном "элементарные формы" социального поведения.</w:t>
      </w:r>
    </w:p>
    <w:p w14:paraId="03992283" w14:textId="7E5C20E1" w:rsidR="00EB0F1F" w:rsidRPr="00EB0F1F" w:rsidRDefault="00EB0F1F" w:rsidP="00EB0F1F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EB0F1F">
        <w:rPr>
          <w:rFonts w:ascii="Times New Roman" w:hAnsi="Times New Roman" w:cs="Times New Roman"/>
          <w:sz w:val="28"/>
          <w:szCs w:val="28"/>
        </w:rPr>
        <w:t xml:space="preserve">Дж. </w:t>
      </w:r>
      <w:proofErr w:type="spellStart"/>
      <w:r w:rsidRPr="00EB0F1F">
        <w:rPr>
          <w:rFonts w:ascii="Times New Roman" w:hAnsi="Times New Roman" w:cs="Times New Roman"/>
          <w:sz w:val="28"/>
          <w:szCs w:val="28"/>
        </w:rPr>
        <w:t>Хоман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EB0F1F">
        <w:rPr>
          <w:rFonts w:ascii="Times New Roman" w:hAnsi="Times New Roman" w:cs="Times New Roman"/>
          <w:sz w:val="28"/>
          <w:szCs w:val="28"/>
        </w:rPr>
        <w:t xml:space="preserve"> попытался применить методологию бихевиоризма в социологии. Центральной категорией его социологии являются "социальные действия", трактуемые как непосредственные контакты индивидов. Социальные действия </w:t>
      </w:r>
      <w:proofErr w:type="gramStart"/>
      <w:r w:rsidRPr="00EB0F1F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EB0F1F">
        <w:rPr>
          <w:rFonts w:ascii="Times New Roman" w:hAnsi="Times New Roman" w:cs="Times New Roman"/>
          <w:sz w:val="28"/>
          <w:szCs w:val="28"/>
        </w:rPr>
        <w:t xml:space="preserve"> постоянный обмен ценностей как в прямом, так и в переносном смысле. Этот обмен строится по принципу рациональности: люди действуют и взаимодействуют только исходя из определенного интереса, они стремятся получить наибольшую выгоду и минимизировать свои затраты.</w:t>
      </w:r>
    </w:p>
    <w:p w14:paraId="24CDA6D3" w14:textId="77777777" w:rsidR="00EB0F1F" w:rsidRPr="00EB0F1F" w:rsidRDefault="00EB0F1F" w:rsidP="00EB0F1F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EB0F1F">
        <w:rPr>
          <w:rFonts w:ascii="Times New Roman" w:hAnsi="Times New Roman" w:cs="Times New Roman"/>
          <w:sz w:val="28"/>
          <w:szCs w:val="28"/>
        </w:rPr>
        <w:t xml:space="preserve">Субъект поведения </w:t>
      </w:r>
      <w:proofErr w:type="gramStart"/>
      <w:r w:rsidRPr="00EB0F1F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EB0F1F">
        <w:rPr>
          <w:rFonts w:ascii="Times New Roman" w:hAnsi="Times New Roman" w:cs="Times New Roman"/>
          <w:sz w:val="28"/>
          <w:szCs w:val="28"/>
        </w:rPr>
        <w:t xml:space="preserve"> рациональный искатель выгоды. Предметом обмена становится все, что имеет какую-либо социальную ценность. Ценность каждого человека складывается из тех его качеств, которые подлежат обмену. Однако в реальности никогда не бывает равных обменов. Отсюда появляется социальное неравенство. Согласно теории обмена Дж. </w:t>
      </w:r>
      <w:proofErr w:type="spellStart"/>
      <w:r w:rsidRPr="00EB0F1F">
        <w:rPr>
          <w:rFonts w:ascii="Times New Roman" w:hAnsi="Times New Roman" w:cs="Times New Roman"/>
          <w:sz w:val="28"/>
          <w:szCs w:val="28"/>
        </w:rPr>
        <w:t>Хоманса</w:t>
      </w:r>
      <w:proofErr w:type="spellEnd"/>
      <w:r w:rsidRPr="00EB0F1F">
        <w:rPr>
          <w:rFonts w:ascii="Times New Roman" w:hAnsi="Times New Roman" w:cs="Times New Roman"/>
          <w:sz w:val="28"/>
          <w:szCs w:val="28"/>
        </w:rPr>
        <w:t>, поведение человека обусловливается тем, вознаграждались ли, и как именно, его поступки в прошлом. Социолог выделил четыре принципа вознаграждения.</w:t>
      </w:r>
    </w:p>
    <w:p w14:paraId="0085BF14" w14:textId="77777777" w:rsidR="00EB0F1F" w:rsidRPr="00EB0F1F" w:rsidRDefault="00EB0F1F" w:rsidP="00EB0F1F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EB0F1F">
        <w:rPr>
          <w:rFonts w:ascii="Times New Roman" w:hAnsi="Times New Roman" w:cs="Times New Roman"/>
          <w:sz w:val="28"/>
          <w:szCs w:val="28"/>
        </w:rPr>
        <w:t>1. Чем больше вознаграждается определенный тип поведения, тем чаще он будет повторяться.</w:t>
      </w:r>
    </w:p>
    <w:p w14:paraId="26000E40" w14:textId="77777777" w:rsidR="00EB0F1F" w:rsidRPr="00EB0F1F" w:rsidRDefault="00EB0F1F" w:rsidP="00EB0F1F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EB0F1F">
        <w:rPr>
          <w:rFonts w:ascii="Times New Roman" w:hAnsi="Times New Roman" w:cs="Times New Roman"/>
          <w:sz w:val="28"/>
          <w:szCs w:val="28"/>
        </w:rPr>
        <w:t>2. Если вознаграждение за определенные типы поведения зависит от каких-то условий, человек стремится воссоздать эти условия.</w:t>
      </w:r>
    </w:p>
    <w:p w14:paraId="6B2F78A0" w14:textId="77777777" w:rsidR="00EB0F1F" w:rsidRPr="00EB0F1F" w:rsidRDefault="00EB0F1F" w:rsidP="00EB0F1F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EB0F1F">
        <w:rPr>
          <w:rFonts w:ascii="Times New Roman" w:hAnsi="Times New Roman" w:cs="Times New Roman"/>
          <w:sz w:val="28"/>
          <w:szCs w:val="28"/>
        </w:rPr>
        <w:t>3. Чем выше вознаграждение, тем больше усилий готов затратить человек ради его получения.</w:t>
      </w:r>
    </w:p>
    <w:p w14:paraId="1733937E" w14:textId="77777777" w:rsidR="00EB0F1F" w:rsidRPr="00EB0F1F" w:rsidRDefault="00EB0F1F" w:rsidP="00EB0F1F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EB0F1F">
        <w:rPr>
          <w:rFonts w:ascii="Times New Roman" w:hAnsi="Times New Roman" w:cs="Times New Roman"/>
          <w:sz w:val="28"/>
          <w:szCs w:val="28"/>
        </w:rPr>
        <w:t xml:space="preserve">4. Если потребности человека близки к насыщению, то он прилагает меньшие </w:t>
      </w:r>
      <w:proofErr w:type="gramStart"/>
      <w:r w:rsidRPr="00EB0F1F">
        <w:rPr>
          <w:rFonts w:ascii="Times New Roman" w:hAnsi="Times New Roman" w:cs="Times New Roman"/>
          <w:sz w:val="28"/>
          <w:szCs w:val="28"/>
        </w:rPr>
        <w:t>усилия</w:t>
      </w:r>
      <w:proofErr w:type="gramEnd"/>
      <w:r w:rsidRPr="00EB0F1F">
        <w:rPr>
          <w:rFonts w:ascii="Times New Roman" w:hAnsi="Times New Roman" w:cs="Times New Roman"/>
          <w:sz w:val="28"/>
          <w:szCs w:val="28"/>
        </w:rPr>
        <w:t xml:space="preserve"> но их удовлетворению.</w:t>
      </w:r>
    </w:p>
    <w:p w14:paraId="6DEF7E87" w14:textId="2CBF9934" w:rsidR="00EB0F1F" w:rsidRPr="00EB0F1F" w:rsidRDefault="00EB0F1F" w:rsidP="00EB0F1F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EB0F1F">
        <w:rPr>
          <w:rFonts w:ascii="Times New Roman" w:hAnsi="Times New Roman" w:cs="Times New Roman"/>
          <w:sz w:val="28"/>
          <w:szCs w:val="28"/>
        </w:rPr>
        <w:t xml:space="preserve">С помощью этих правил Дж. </w:t>
      </w:r>
      <w:proofErr w:type="spellStart"/>
      <w:r w:rsidRPr="00EB0F1F">
        <w:rPr>
          <w:rFonts w:ascii="Times New Roman" w:hAnsi="Times New Roman" w:cs="Times New Roman"/>
          <w:sz w:val="28"/>
          <w:szCs w:val="28"/>
        </w:rPr>
        <w:t>Хоманс</w:t>
      </w:r>
      <w:proofErr w:type="spellEnd"/>
      <w:r w:rsidRPr="00EB0F1F">
        <w:rPr>
          <w:rFonts w:ascii="Times New Roman" w:hAnsi="Times New Roman" w:cs="Times New Roman"/>
          <w:sz w:val="28"/>
          <w:szCs w:val="28"/>
        </w:rPr>
        <w:t xml:space="preserve"> объяснял все социальные процессы: социальную стратификацию, социальную борьбу и т.д. По его мнению, прямой и непосредственный обмен между участниками взаимодействия вознаграждениями и наказаниями составляет существо "элементарного социального поведения". Вслед за "поведенческой психологией" и "элементарной экономикой" он представляет человеческое поведение как "функцию его платежей". Однако подобное объяснение оказывается недостаточным при рассмотрении социальных объектов макроуровня.</w:t>
      </w:r>
    </w:p>
    <w:p w14:paraId="7411594D" w14:textId="2F6657DE" w:rsidR="00661EAC" w:rsidRDefault="00661EAC" w:rsidP="7B499A0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445AA81" w14:textId="7FAADBF2" w:rsidR="00EB0F1F" w:rsidRDefault="00EB0F1F" w:rsidP="7B499A0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8C4BEE2" w14:textId="0EDBDA91" w:rsidR="00EB0F1F" w:rsidRDefault="00EB0F1F" w:rsidP="7B499A0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35CA6D2" w14:textId="34789E55" w:rsidR="00EB0F1F" w:rsidRDefault="00EB0F1F" w:rsidP="7B499A0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25EE6C4" w14:textId="5DC7B668" w:rsidR="00EB0F1F" w:rsidRDefault="00EB0F1F" w:rsidP="7B499A0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1AD9F61" w14:textId="0CC81FC9" w:rsidR="00EB0F1F" w:rsidRDefault="00EB0F1F" w:rsidP="7B499A0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47829CC" w14:textId="40E877C3" w:rsidR="00EB0F1F" w:rsidRDefault="00EB0F1F" w:rsidP="7B499A0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1474909" w14:textId="16C9A5E7" w:rsidR="00EB0F1F" w:rsidRDefault="00EB0F1F" w:rsidP="7B499A0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0EE5B45" w14:textId="6330436D" w:rsidR="00EB0F1F" w:rsidRDefault="00EB0F1F" w:rsidP="7B499A0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D9792E0" w14:textId="4AEA72E4" w:rsidR="00EB0F1F" w:rsidRDefault="00EB0F1F" w:rsidP="7B499A0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F4674AA" w14:textId="6CF65D72" w:rsidR="00EB0F1F" w:rsidRDefault="00EB0F1F" w:rsidP="7B499A0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26BC764" w14:textId="5AE4E7A6" w:rsidR="00EB0F1F" w:rsidRDefault="00EB0F1F" w:rsidP="7B499A0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A97B8B4" w14:textId="49958C5C" w:rsidR="00EB0F1F" w:rsidRDefault="00EB0F1F" w:rsidP="7B499A0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9367D64" w14:textId="0A752240" w:rsidR="00EB0F1F" w:rsidRDefault="00EB0F1F" w:rsidP="7B499A0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AAF9836" w14:textId="4D6F3AD7" w:rsidR="00EB0F1F" w:rsidRDefault="00EB0F1F" w:rsidP="7B499A0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F31212C" w14:textId="5AD2715F" w:rsidR="00EB0F1F" w:rsidRDefault="00EB0F1F" w:rsidP="7B499A0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65421ED" w14:textId="74A667D2" w:rsidR="00EB0F1F" w:rsidRDefault="00EB0F1F" w:rsidP="7B499A0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EE9E49E" w14:textId="5DF448A7" w:rsidR="00EB0F1F" w:rsidRDefault="00EB0F1F" w:rsidP="7B499A0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F9424E7" w14:textId="77777777" w:rsidR="00EB0F1F" w:rsidRDefault="00EB0F1F" w:rsidP="7B499A0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3F4DC9F" w14:textId="1E92A317" w:rsidR="7B499A05" w:rsidRDefault="7B499A05" w:rsidP="7B499A0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B499A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Список литературы</w:t>
      </w:r>
    </w:p>
    <w:p w14:paraId="6AEEA4B6" w14:textId="5F904902" w:rsidR="04E46FC5" w:rsidRPr="00EB0F1F" w:rsidRDefault="7D97FB05" w:rsidP="7D97FB05">
      <w:pPr>
        <w:rPr>
          <w:rFonts w:ascii="Times New Roman" w:eastAsia="Times New Roman" w:hAnsi="Times New Roman" w:cs="Times New Roman"/>
          <w:sz w:val="28"/>
          <w:szCs w:val="28"/>
        </w:rPr>
      </w:pPr>
      <w:r w:rsidRPr="7D97FB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EB5775" w:rsidRPr="00EB0F1F">
        <w:rPr>
          <w:rFonts w:ascii="Times New Roman" w:eastAsia="Times New Roman" w:hAnsi="Times New Roman" w:cs="Times New Roman"/>
          <w:sz w:val="28"/>
          <w:szCs w:val="28"/>
        </w:rPr>
        <w:t>.</w:t>
      </w:r>
      <w:r w:rsidR="00EB0F1F" w:rsidRPr="00EB0F1F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EB0F1F" w:rsidRPr="00EB0F1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https://studme.org/121911216001/sotsiologiya/teoriya_sotsialnogo_obmena</w:t>
        </w:r>
      </w:hyperlink>
      <w:r w:rsidR="00EB0F1F" w:rsidRPr="00EB0F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9B1F2DA" w14:textId="5BBFD70A" w:rsidR="04E46FC5" w:rsidRPr="00EB0F1F" w:rsidRDefault="7D97FB05" w:rsidP="7D97FB05">
      <w:pPr>
        <w:rPr>
          <w:rFonts w:ascii="Times New Roman" w:eastAsia="Times New Roman" w:hAnsi="Times New Roman" w:cs="Times New Roman"/>
          <w:sz w:val="28"/>
          <w:szCs w:val="28"/>
        </w:rPr>
      </w:pPr>
      <w:r w:rsidRPr="00EB0F1F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hyperlink r:id="rId7" w:history="1">
        <w:r w:rsidR="00EB5775" w:rsidRPr="00EB0F1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https://ru.wikipedia.org/</w:t>
        </w:r>
      </w:hyperlink>
    </w:p>
    <w:p w14:paraId="0871068F" w14:textId="3FE58A61" w:rsidR="7B499A05" w:rsidRPr="00EB0F1F" w:rsidRDefault="7D97FB05" w:rsidP="7D97FB05">
      <w:pPr>
        <w:rPr>
          <w:rFonts w:ascii="Times New Roman" w:eastAsia="Times New Roman" w:hAnsi="Times New Roman" w:cs="Times New Roman"/>
          <w:sz w:val="28"/>
          <w:szCs w:val="28"/>
        </w:rPr>
      </w:pPr>
      <w:r w:rsidRPr="00EB0F1F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hyperlink r:id="rId8" w:history="1">
        <w:r w:rsidR="00EB0F1F" w:rsidRPr="00EB0F1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https://ru.qwe.wiki/wiki/Social_exchange_theory</w:t>
        </w:r>
      </w:hyperlink>
    </w:p>
    <w:p w14:paraId="06ACB32C" w14:textId="1BA9103D" w:rsidR="7B499A05" w:rsidRDefault="7B499A05" w:rsidP="7D97FB0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0061E4C" w14:textId="77777777" w:rsidR="00A328CD" w:rsidRPr="00A328CD" w:rsidRDefault="00A328CD" w:rsidP="0007141A">
      <w:pPr>
        <w:tabs>
          <w:tab w:val="left" w:pos="-108"/>
          <w:tab w:val="left" w:pos="25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4EAFD9C" w14:textId="77777777" w:rsidR="00A328CD" w:rsidRPr="00A328CD" w:rsidRDefault="00A328CD" w:rsidP="00A328CD">
      <w:pPr>
        <w:tabs>
          <w:tab w:val="left" w:pos="-108"/>
          <w:tab w:val="left" w:pos="252"/>
        </w:tabs>
        <w:spacing w:after="0" w:line="240" w:lineRule="auto"/>
        <w:ind w:left="1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043CB0F" w14:textId="77777777" w:rsidR="009904E3" w:rsidRDefault="009904E3" w:rsidP="00551CE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BDB5498" w14:textId="70B07835" w:rsidR="00997E39" w:rsidRPr="000E6F07" w:rsidRDefault="00997E39" w:rsidP="7B499A05">
      <w:pPr>
        <w:pStyle w:val="a3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sectPr w:rsidR="00997E39" w:rsidRPr="000E6F07" w:rsidSect="005C7E4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F631C"/>
    <w:multiLevelType w:val="hybridMultilevel"/>
    <w:tmpl w:val="AE46325A"/>
    <w:lvl w:ilvl="0" w:tplc="B32C344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2C73747D"/>
    <w:multiLevelType w:val="hybridMultilevel"/>
    <w:tmpl w:val="3B8263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273E1"/>
    <w:multiLevelType w:val="multilevel"/>
    <w:tmpl w:val="979A5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B36746"/>
    <w:multiLevelType w:val="hybridMultilevel"/>
    <w:tmpl w:val="821274B8"/>
    <w:lvl w:ilvl="0" w:tplc="04190001">
      <w:start w:val="1"/>
      <w:numFmt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4" w15:restartNumberingAfterBreak="0">
    <w:nsid w:val="4E7E7B65"/>
    <w:multiLevelType w:val="hybridMultilevel"/>
    <w:tmpl w:val="663452E0"/>
    <w:lvl w:ilvl="0" w:tplc="EE2CB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D66D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9CFB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2A3F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B828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3CA0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527E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B60F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5AB8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FE7C47"/>
    <w:multiLevelType w:val="hybridMultilevel"/>
    <w:tmpl w:val="12A466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50987"/>
    <w:multiLevelType w:val="hybridMultilevel"/>
    <w:tmpl w:val="DDC0B7E4"/>
    <w:lvl w:ilvl="0" w:tplc="062660D8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737D5A2F"/>
    <w:multiLevelType w:val="hybridMultilevel"/>
    <w:tmpl w:val="C3DEAABE"/>
    <w:lvl w:ilvl="0" w:tplc="917600A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E7D49A7"/>
    <w:multiLevelType w:val="hybridMultilevel"/>
    <w:tmpl w:val="B2C25F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28CD"/>
    <w:rsid w:val="0007141A"/>
    <w:rsid w:val="000C33E1"/>
    <w:rsid w:val="000E0AB8"/>
    <w:rsid w:val="000E4C9B"/>
    <w:rsid w:val="000E6F07"/>
    <w:rsid w:val="001434F8"/>
    <w:rsid w:val="00294698"/>
    <w:rsid w:val="00320421"/>
    <w:rsid w:val="005512FA"/>
    <w:rsid w:val="00551CEB"/>
    <w:rsid w:val="00553C32"/>
    <w:rsid w:val="005A62AC"/>
    <w:rsid w:val="005C7E40"/>
    <w:rsid w:val="005D24D0"/>
    <w:rsid w:val="005E0F0A"/>
    <w:rsid w:val="00661EAC"/>
    <w:rsid w:val="00751391"/>
    <w:rsid w:val="007E513B"/>
    <w:rsid w:val="00803CCD"/>
    <w:rsid w:val="008459BC"/>
    <w:rsid w:val="008B02C6"/>
    <w:rsid w:val="008B5C45"/>
    <w:rsid w:val="00916D74"/>
    <w:rsid w:val="0093624B"/>
    <w:rsid w:val="009528C5"/>
    <w:rsid w:val="009904E3"/>
    <w:rsid w:val="00997E39"/>
    <w:rsid w:val="00A328CD"/>
    <w:rsid w:val="00AB526B"/>
    <w:rsid w:val="00B12F8F"/>
    <w:rsid w:val="00B753C3"/>
    <w:rsid w:val="00B931BC"/>
    <w:rsid w:val="00BA74D3"/>
    <w:rsid w:val="00C85A83"/>
    <w:rsid w:val="00D54541"/>
    <w:rsid w:val="00DC1E18"/>
    <w:rsid w:val="00DC2CB8"/>
    <w:rsid w:val="00DF7DFD"/>
    <w:rsid w:val="00EB0F1F"/>
    <w:rsid w:val="00EB5775"/>
    <w:rsid w:val="00EC156E"/>
    <w:rsid w:val="00EF514B"/>
    <w:rsid w:val="00F578D5"/>
    <w:rsid w:val="00FD667E"/>
    <w:rsid w:val="04E46FC5"/>
    <w:rsid w:val="7B499A05"/>
    <w:rsid w:val="7D97F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0DB40"/>
  <w15:docId w15:val="{DA6EAC8E-8B0F-4AEE-B0F7-79E8D908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AB8"/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8CD"/>
    <w:pPr>
      <w:ind w:left="720"/>
      <w:contextualSpacing/>
    </w:pPr>
  </w:style>
  <w:style w:type="table" w:styleId="a4">
    <w:name w:val="Table Grid"/>
    <w:basedOn w:val="a1"/>
    <w:uiPriority w:val="59"/>
    <w:rsid w:val="000714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7E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Unresolved Mention"/>
    <w:basedOn w:val="a0"/>
    <w:uiPriority w:val="99"/>
    <w:semiHidden/>
    <w:unhideWhenUsed/>
    <w:rsid w:val="005512FA"/>
    <w:rPr>
      <w:color w:val="605E5C"/>
      <w:shd w:val="clear" w:color="auto" w:fill="E1DFDD"/>
    </w:rPr>
  </w:style>
  <w:style w:type="character" w:styleId="a8">
    <w:name w:val="Strong"/>
    <w:basedOn w:val="a0"/>
    <w:uiPriority w:val="22"/>
    <w:qFormat/>
    <w:rsid w:val="00EB0F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8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qwe.wiki/wiki/Social_exchange_theor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udme.org/121911216001/sotsiologiya/teoriya_sotsialnogo_obmena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787</Words>
  <Characters>4487</Characters>
  <Application>Microsoft Office Word</Application>
  <DocSecurity>0</DocSecurity>
  <Lines>37</Lines>
  <Paragraphs>10</Paragraphs>
  <ScaleCrop>false</ScaleCrop>
  <Company>КГЭУ</Company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ПППО-1</dc:creator>
  <cp:lastModifiedBy>Ilgam Sitdikov</cp:lastModifiedBy>
  <cp:revision>6</cp:revision>
  <cp:lastPrinted>2018-04-14T07:51:00Z</cp:lastPrinted>
  <dcterms:created xsi:type="dcterms:W3CDTF">2020-04-18T10:45:00Z</dcterms:created>
  <dcterms:modified xsi:type="dcterms:W3CDTF">2020-04-24T09:06:00Z</dcterms:modified>
</cp:coreProperties>
</file>