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EC156E" w:rsidRPr="00EC156E" w14:paraId="248A70CB" w14:textId="77777777" w:rsidTr="00A84552">
        <w:tc>
          <w:tcPr>
            <w:tcW w:w="1418" w:type="dxa"/>
          </w:tcPr>
          <w:p w14:paraId="672A6659" w14:textId="77777777" w:rsidR="00EC156E" w:rsidRPr="00EC156E" w:rsidRDefault="00EB0F1F" w:rsidP="00EC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3110E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4.75pt" fillcolor="window">
                  <v:imagedata r:id="rId5" o:title=""/>
                </v:shape>
              </w:pict>
            </w:r>
          </w:p>
        </w:tc>
        <w:tc>
          <w:tcPr>
            <w:tcW w:w="8222" w:type="dxa"/>
          </w:tcPr>
          <w:p w14:paraId="663AE28B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МИНИСТЕРСТВО ОБРАЗОВАНИЯ И НАУКИ РОССИЙСКОЙ ФЕДЕРАЦИИ</w:t>
            </w:r>
          </w:p>
          <w:p w14:paraId="780287DB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2C461A86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14:paraId="2B1B0CAE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/>
              </w:rPr>
              <w:t>«КАЗАНСКИЙ ГОСУДАРСТВЕННЫЙ ЭНЕРГЕТИЧЕСКИЙ УНИВЕРСИТЕТ»</w:t>
            </w:r>
          </w:p>
        </w:tc>
      </w:tr>
    </w:tbl>
    <w:p w14:paraId="0A37501D" w14:textId="77777777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10C99C6E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2F12B" w14:textId="77777777" w:rsidR="00EB5775" w:rsidRDefault="00EB5775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EB378F" w14:textId="77777777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B96FF" w14:textId="35EF69CF" w:rsidR="00AB526B" w:rsidRDefault="7D97FB05" w:rsidP="7B499A05">
      <w:pPr>
        <w:tabs>
          <w:tab w:val="left" w:pos="-108"/>
          <w:tab w:val="left" w:pos="2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7D97FB05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37A15AD0" w14:textId="5ADC37A8" w:rsidR="00EB5775" w:rsidRPr="00EB0F1F" w:rsidRDefault="00EB0F1F" w:rsidP="7B499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соци</w:t>
      </w:r>
      <w:r w:rsidRPr="00EB0F1F">
        <w:rPr>
          <w:rFonts w:ascii="Times New Roman" w:hAnsi="Times New Roman" w:cs="Times New Roman"/>
          <w:sz w:val="28"/>
          <w:szCs w:val="28"/>
        </w:rPr>
        <w:t>а</w:t>
      </w:r>
      <w:r w:rsidRPr="00EB0F1F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обмен</w:t>
      </w:r>
      <w:r w:rsidRPr="00EB0F1F">
        <w:rPr>
          <w:rFonts w:ascii="Times New Roman" w:hAnsi="Times New Roman" w:cs="Times New Roman"/>
          <w:sz w:val="28"/>
          <w:szCs w:val="28"/>
        </w:rPr>
        <w:t>а</w:t>
      </w:r>
    </w:p>
    <w:p w14:paraId="74AC4B17" w14:textId="5C08C46E" w:rsidR="00EB5775" w:rsidRDefault="00EB577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4921E" w14:textId="484660CA" w:rsidR="00EB0F1F" w:rsidRDefault="00EB0F1F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C01B2" w14:textId="77777777" w:rsidR="00EB0F1F" w:rsidRDefault="00EB0F1F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219D3" w14:textId="3B207F4F" w:rsidR="7B499A05" w:rsidRDefault="7B499A0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91C47" w14:textId="1375F1CA" w:rsidR="7B499A05" w:rsidRDefault="7B499A05" w:rsidP="00EB5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7B499A05">
        <w:rPr>
          <w:rFonts w:ascii="Times New Roman" w:hAnsi="Times New Roman" w:cs="Times New Roman"/>
          <w:sz w:val="28"/>
          <w:szCs w:val="28"/>
        </w:rPr>
        <w:t xml:space="preserve">                            Выполнил: студент группы С-1-19</w:t>
      </w:r>
    </w:p>
    <w:p w14:paraId="0EA91ED7" w14:textId="0248EBF5" w:rsidR="7B499A05" w:rsidRDefault="7B499A05" w:rsidP="00EB5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7B499A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7B499A05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7B499A05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6FE20644" w14:textId="4A5E0879" w:rsidR="7B499A05" w:rsidRDefault="7B499A05" w:rsidP="7B499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A7ABA" w14:textId="574E7B01" w:rsidR="7B499A05" w:rsidRDefault="7B499A05" w:rsidP="7B499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7F2D1" w14:textId="15DEFFD6" w:rsidR="7B499A05" w:rsidRDefault="7B499A05" w:rsidP="7B499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ACEA4" w14:textId="1D549939" w:rsidR="7B499A05" w:rsidRDefault="7B499A05" w:rsidP="7B499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722F9" w14:textId="719ABDF4" w:rsidR="00EB5775" w:rsidRDefault="7D97FB05" w:rsidP="7D97FB05">
      <w:pPr>
        <w:rPr>
          <w:rFonts w:ascii="Times New Roman" w:hAnsi="Times New Roman" w:cs="Times New Roman"/>
          <w:sz w:val="28"/>
          <w:szCs w:val="28"/>
        </w:rPr>
      </w:pPr>
      <w:r w:rsidRPr="7D97FB05">
        <w:rPr>
          <w:rFonts w:ascii="Times New Roman" w:hAnsi="Times New Roman" w:cs="Times New Roman"/>
          <w:sz w:val="28"/>
          <w:szCs w:val="28"/>
        </w:rPr>
        <w:br w:type="page"/>
      </w:r>
    </w:p>
    <w:p w14:paraId="346C600E" w14:textId="13B3A5E2" w:rsidR="00661EAC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lastRenderedPageBreak/>
        <w:t xml:space="preserve">Теория социального обмена, получившая распространение на Западе, первоначально сосредоточивала внимание на мотивах, которые определяют общение и взаимодействие людей в сфере экономических отношений по поводу товарообмена. Представители этой теории в качестве предметов обмена рассматривали как материальные, так и духовные ценности. С их точки зрения, совершаемые непрерывно людьми обменные операции во всех сферах </w:t>
      </w:r>
      <w:proofErr w:type="gramStart"/>
      <w:r w:rsidRPr="00EB0F1F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B0F1F">
        <w:rPr>
          <w:rFonts w:ascii="Times New Roman" w:hAnsi="Times New Roman" w:cs="Times New Roman"/>
          <w:sz w:val="28"/>
          <w:szCs w:val="28"/>
        </w:rPr>
        <w:t xml:space="preserve"> образуют жизнь социума. Поэтому познание механизмов социального обмена будет способствовать регулированию социальных отношений. Среди представителей теории социального обмена выделяют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>.</w:t>
      </w:r>
    </w:p>
    <w:p w14:paraId="3E4D63E5" w14:textId="1C5FCDF6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0F1F">
        <w:rPr>
          <w:rFonts w:ascii="Times New Roman" w:hAnsi="Times New Roman" w:cs="Times New Roman"/>
          <w:sz w:val="28"/>
          <w:szCs w:val="28"/>
        </w:rPr>
        <w:t>жордж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1F">
        <w:rPr>
          <w:rFonts w:ascii="Times New Roman" w:hAnsi="Times New Roman" w:cs="Times New Roman"/>
          <w:sz w:val="28"/>
          <w:szCs w:val="28"/>
        </w:rPr>
        <w:t xml:space="preserve">Каспар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> (1910-1989) - американский социолог, профессор Гарвардского университета формировался как ученый под влиянием работ В. Парето и Т. Парсонса.</w:t>
      </w:r>
    </w:p>
    <w:p w14:paraId="39FE1E23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>Его видение теории социального обмена представлено в работах "Человеческая группа" (1950), "Социальное поведение и его элементарные формы" (1961), "Природа социальной науки" (1967), "Определенности и сомнения".</w:t>
      </w:r>
    </w:p>
    <w:p w14:paraId="64D6E54D" w14:textId="6F50F366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Критикуя теорию социального действия своих предшественников,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 считал, что существуют универсальные закономерности поведения людей, выявив которые, можно будет дедуктивным способом определить различные типы социальной организации. Предложенный им теоретический подход был реакцией на методологический кризис в американской социологии послевоенного периода.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 ставил перед собой задачу - объяснить, как действия индивидов, несмотря на разнообразие их психических особенностей, приводят к формированию и сохранению относительно устойчивых социальных структур.</w:t>
      </w:r>
    </w:p>
    <w:p w14:paraId="2327AAD8" w14:textId="669DE612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Основные понятия теории социального обмена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: "группа", "деятельность", "взаимодействие", "обмен", "ценности", "чувства". Эмпирической базой служил обширный материал, собранный в процессе изучения функционирования малых групп и поведения составляющих их индивидов на промышленных предприятиях. Наблюдения непосредственных контактов между индивидами позволили социологу сделать выводы относительно закономерностей, которые характеризуют поведение людей в малых группах. Им была выявлена зависимость степени взаимной симпатии в группе от частоты общения индивидов. Этой же причиной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1F">
        <w:rPr>
          <w:rFonts w:ascii="Times New Roman" w:hAnsi="Times New Roman" w:cs="Times New Roman"/>
          <w:sz w:val="28"/>
          <w:szCs w:val="28"/>
        </w:rPr>
        <w:t>объяснял наличие сходства поведения и проявление чувств у разных членов группы.</w:t>
      </w:r>
    </w:p>
    <w:p w14:paraId="551E39B8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Личные интересы, но мнению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>, являются универсальным стимулом, который двигает миром. Он попытался выяснить детерминирующие характеристики социального поведения индивидов не в социальных отношениях, связях, структурах, а за их пределами, прежде всего, в психологии человека. Социолог исследовал в основном "элементарные формы" социального поведения.</w:t>
      </w:r>
    </w:p>
    <w:p w14:paraId="03992283" w14:textId="7E5C20E1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 попытался применить методологию бихевиоризма в социологии. Центральной категорией его социологии являются "социальные действия", трактуемые как непосредственные контакты индивидов. Социальные действия </w:t>
      </w:r>
      <w:proofErr w:type="gramStart"/>
      <w:r w:rsidRPr="00EB0F1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B0F1F">
        <w:rPr>
          <w:rFonts w:ascii="Times New Roman" w:hAnsi="Times New Roman" w:cs="Times New Roman"/>
          <w:sz w:val="28"/>
          <w:szCs w:val="28"/>
        </w:rPr>
        <w:t xml:space="preserve"> постоянный обмен ценностей как в прямом, так и в переносном смысле. Этот обмен строится по принципу рациональности: люди действуют и взаимодействуют только исходя из определенного интереса, они стремятся получить наибольшую выгоду и минимизировать свои затраты.</w:t>
      </w:r>
    </w:p>
    <w:p w14:paraId="24CDA6D3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Субъект поведения </w:t>
      </w:r>
      <w:proofErr w:type="gramStart"/>
      <w:r w:rsidRPr="00EB0F1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B0F1F">
        <w:rPr>
          <w:rFonts w:ascii="Times New Roman" w:hAnsi="Times New Roman" w:cs="Times New Roman"/>
          <w:sz w:val="28"/>
          <w:szCs w:val="28"/>
        </w:rPr>
        <w:t xml:space="preserve"> рациональный искатель выгоды. Предметом обмена становится все, что имеет какую-либо социальную ценность. Ценность каждого человека складывается из тех его качеств, которые подлежат обмену. Однако в реальности никогда не бывает равных обменов. Отсюда появляется социальное неравенство. Согласно теории обмена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>, поведение человека обусловливается тем, вознаграждались ли, и как именно, его поступки в прошлом. Социолог выделил четыре принципа вознаграждения.</w:t>
      </w:r>
    </w:p>
    <w:p w14:paraId="0085BF14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>1. Чем больше вознаграждается определенный тип поведения, тем чаще он будет повторяться.</w:t>
      </w:r>
    </w:p>
    <w:p w14:paraId="26000E40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>2. Если вознаграждение за определенные типы поведения зависит от каких-то условий, человек стремится воссоздать эти условия.</w:t>
      </w:r>
    </w:p>
    <w:p w14:paraId="6B2F78A0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>3. Чем выше вознаграждение, тем больше усилий готов затратить человек ради его получения.</w:t>
      </w:r>
    </w:p>
    <w:p w14:paraId="1733937E" w14:textId="77777777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4. Если потребности человека близки к насыщению, то он прилагает меньшие </w:t>
      </w:r>
      <w:proofErr w:type="gramStart"/>
      <w:r w:rsidRPr="00EB0F1F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Pr="00EB0F1F">
        <w:rPr>
          <w:rFonts w:ascii="Times New Roman" w:hAnsi="Times New Roman" w:cs="Times New Roman"/>
          <w:sz w:val="28"/>
          <w:szCs w:val="28"/>
        </w:rPr>
        <w:t xml:space="preserve"> но их удовлетворению.</w:t>
      </w:r>
    </w:p>
    <w:p w14:paraId="6DEF7E87" w14:textId="2CBF9934" w:rsidR="00EB0F1F" w:rsidRPr="00EB0F1F" w:rsidRDefault="00EB0F1F" w:rsidP="00EB0F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B0F1F">
        <w:rPr>
          <w:rFonts w:ascii="Times New Roman" w:hAnsi="Times New Roman" w:cs="Times New Roman"/>
          <w:sz w:val="28"/>
          <w:szCs w:val="28"/>
        </w:rPr>
        <w:t xml:space="preserve">С помощью этих правил Дж. </w:t>
      </w:r>
      <w:proofErr w:type="spellStart"/>
      <w:r w:rsidRPr="00EB0F1F">
        <w:rPr>
          <w:rFonts w:ascii="Times New Roman" w:hAnsi="Times New Roman" w:cs="Times New Roman"/>
          <w:sz w:val="28"/>
          <w:szCs w:val="28"/>
        </w:rPr>
        <w:t>Хоманс</w:t>
      </w:r>
      <w:proofErr w:type="spellEnd"/>
      <w:r w:rsidRPr="00EB0F1F">
        <w:rPr>
          <w:rFonts w:ascii="Times New Roman" w:hAnsi="Times New Roman" w:cs="Times New Roman"/>
          <w:sz w:val="28"/>
          <w:szCs w:val="28"/>
        </w:rPr>
        <w:t xml:space="preserve"> объяснял все социальные процессы: социальную стратификацию, социальную борьбу и т.д. По его мнению, прямой и непосредственный обмен между участниками взаимодействия вознаграждениями и наказаниями составляет существо "элементарного социального поведения". Вслед за "поведенческой психологией" и "элементарной экономикой" он представляет человеческое поведение как "функцию его платежей". Однако подобное объяснение оказывается недостаточным при рассмотрении социальных объектов макроуровня.</w:t>
      </w:r>
    </w:p>
    <w:p w14:paraId="7411594D" w14:textId="2F6657DE" w:rsidR="00661EAC" w:rsidRDefault="00661EAC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45AA81" w14:textId="7FAADBF2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C4BEE2" w14:textId="0EDBDA91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5CA6D2" w14:textId="34789E55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5EE6C4" w14:textId="5DC7B668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AD9F61" w14:textId="0CC81FC9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7829CC" w14:textId="40E877C3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474909" w14:textId="16C9A5E7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EE5B45" w14:textId="6330436D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9792E0" w14:textId="4AEA72E4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4674AA" w14:textId="6CF65D72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6BC764" w14:textId="5AE4E7A6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97B8B4" w14:textId="49958C5C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367D64" w14:textId="0A752240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AF9836" w14:textId="4D6F3AD7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31212C" w14:textId="5AD2715F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5421ED" w14:textId="74A667D2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E9E49E" w14:textId="5DF448A7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9424E7" w14:textId="77777777" w:rsidR="00EB0F1F" w:rsidRDefault="00EB0F1F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F4DC9F" w14:textId="1E92A317" w:rsidR="7B499A05" w:rsidRDefault="7B499A05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499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14:paraId="6AEEA4B6" w14:textId="5F904902" w:rsidR="04E46FC5" w:rsidRPr="00EB0F1F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7D97F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B5775" w:rsidRPr="00EB0F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F1F" w:rsidRPr="00EB0F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0F1F" w:rsidRPr="00EB0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https://studme.org/121911216001/sotsiologiya/teoriya_sotsialnogo_obmena</w:t>
        </w:r>
      </w:hyperlink>
      <w:r w:rsidR="00EB0F1F" w:rsidRPr="00EB0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B1F2DA" w14:textId="5BBFD70A" w:rsidR="04E46FC5" w:rsidRPr="00EB0F1F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00EB0F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7" w:history="1">
        <w:r w:rsidR="00EB5775" w:rsidRPr="00EB0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https://ru.wikipedia.org/</w:t>
        </w:r>
      </w:hyperlink>
    </w:p>
    <w:p w14:paraId="0871068F" w14:textId="3FE58A61" w:rsidR="7B499A05" w:rsidRPr="00EB0F1F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00EB0F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8" w:history="1">
        <w:r w:rsidR="00EB0F1F" w:rsidRPr="00EB0F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https://ru.qwe.wiki/wiki/Social_exchange_theory</w:t>
        </w:r>
      </w:hyperlink>
    </w:p>
    <w:p w14:paraId="06ACB32C" w14:textId="1BA9103D" w:rsidR="7B499A05" w:rsidRDefault="7B499A05" w:rsidP="7D97FB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A328CD" w:rsidRPr="00A328CD" w:rsidRDefault="00A328CD" w:rsidP="0007141A">
      <w:pPr>
        <w:tabs>
          <w:tab w:val="left" w:pos="-108"/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AFD9C" w14:textId="77777777" w:rsidR="00A328CD" w:rsidRPr="00A328CD" w:rsidRDefault="00A328CD" w:rsidP="00A328CD">
      <w:pPr>
        <w:tabs>
          <w:tab w:val="left" w:pos="-108"/>
          <w:tab w:val="left" w:pos="252"/>
        </w:tabs>
        <w:spacing w:after="0" w:line="24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43CB0F" w14:textId="77777777" w:rsidR="009904E3" w:rsidRDefault="009904E3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DB5498" w14:textId="70B07835" w:rsidR="00997E39" w:rsidRPr="000E6F07" w:rsidRDefault="00997E39" w:rsidP="7B499A05">
      <w:pPr>
        <w:pStyle w:val="a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97E39" w:rsidRPr="000E6F07" w:rsidSect="005C7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31C"/>
    <w:multiLevelType w:val="hybridMultilevel"/>
    <w:tmpl w:val="AE46325A"/>
    <w:lvl w:ilvl="0" w:tplc="B32C34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C73747D"/>
    <w:multiLevelType w:val="hybridMultilevel"/>
    <w:tmpl w:val="3B82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3E1"/>
    <w:multiLevelType w:val="multilevel"/>
    <w:tmpl w:val="979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36746"/>
    <w:multiLevelType w:val="hybridMultilevel"/>
    <w:tmpl w:val="821274B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7E7B65"/>
    <w:multiLevelType w:val="hybridMultilevel"/>
    <w:tmpl w:val="663452E0"/>
    <w:lvl w:ilvl="0" w:tplc="EE2C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66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F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3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82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CA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7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0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AB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7C47"/>
    <w:multiLevelType w:val="hybridMultilevel"/>
    <w:tmpl w:val="12A4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0987"/>
    <w:multiLevelType w:val="hybridMultilevel"/>
    <w:tmpl w:val="DDC0B7E4"/>
    <w:lvl w:ilvl="0" w:tplc="062660D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7D5A2F"/>
    <w:multiLevelType w:val="hybridMultilevel"/>
    <w:tmpl w:val="C3DEAABE"/>
    <w:lvl w:ilvl="0" w:tplc="917600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7D49A7"/>
    <w:multiLevelType w:val="hybridMultilevel"/>
    <w:tmpl w:val="B2C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CD"/>
    <w:rsid w:val="0007141A"/>
    <w:rsid w:val="000C33E1"/>
    <w:rsid w:val="000E0AB8"/>
    <w:rsid w:val="000E4C9B"/>
    <w:rsid w:val="000E6F07"/>
    <w:rsid w:val="001434F8"/>
    <w:rsid w:val="00294698"/>
    <w:rsid w:val="00320421"/>
    <w:rsid w:val="005512FA"/>
    <w:rsid w:val="00551CEB"/>
    <w:rsid w:val="00553C32"/>
    <w:rsid w:val="005A62AC"/>
    <w:rsid w:val="005C7E40"/>
    <w:rsid w:val="005D24D0"/>
    <w:rsid w:val="005E0F0A"/>
    <w:rsid w:val="00661EAC"/>
    <w:rsid w:val="00751391"/>
    <w:rsid w:val="007E513B"/>
    <w:rsid w:val="00803CCD"/>
    <w:rsid w:val="008459BC"/>
    <w:rsid w:val="008B02C6"/>
    <w:rsid w:val="008B5C45"/>
    <w:rsid w:val="00916D74"/>
    <w:rsid w:val="0093624B"/>
    <w:rsid w:val="009528C5"/>
    <w:rsid w:val="009904E3"/>
    <w:rsid w:val="00997E39"/>
    <w:rsid w:val="00A328CD"/>
    <w:rsid w:val="00AB526B"/>
    <w:rsid w:val="00B12F8F"/>
    <w:rsid w:val="00B753C3"/>
    <w:rsid w:val="00B931BC"/>
    <w:rsid w:val="00BA74D3"/>
    <w:rsid w:val="00C85A83"/>
    <w:rsid w:val="00D54541"/>
    <w:rsid w:val="00DC1E18"/>
    <w:rsid w:val="00DC2CB8"/>
    <w:rsid w:val="00DF7DFD"/>
    <w:rsid w:val="00EB0F1F"/>
    <w:rsid w:val="00EB5775"/>
    <w:rsid w:val="00EC156E"/>
    <w:rsid w:val="00EF514B"/>
    <w:rsid w:val="00F578D5"/>
    <w:rsid w:val="00FD667E"/>
    <w:rsid w:val="04E46FC5"/>
    <w:rsid w:val="7B499A05"/>
    <w:rsid w:val="7D97F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DB40"/>
  <w15:docId w15:val="{DA6EAC8E-8B0F-4AEE-B0F7-79E8D90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B8"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CD"/>
    <w:pPr>
      <w:ind w:left="720"/>
      <w:contextualSpacing/>
    </w:pPr>
  </w:style>
  <w:style w:type="table" w:styleId="a4">
    <w:name w:val="Table Grid"/>
    <w:basedOn w:val="a1"/>
    <w:uiPriority w:val="59"/>
    <w:rsid w:val="00071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512FA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EB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qwe.wiki/wiki/Social_exchange_the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21911216001/sotsiologiya/teoriya_sotsialnogo_obmena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787</Words>
  <Characters>4487</Characters>
  <Application>Microsoft Office Word</Application>
  <DocSecurity>0</DocSecurity>
  <Lines>37</Lines>
  <Paragraphs>10</Paragraphs>
  <ScaleCrop>false</ScaleCrop>
  <Company>КГЭУ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ПППО-1</dc:creator>
  <cp:lastModifiedBy>Ilgam Sitdikov</cp:lastModifiedBy>
  <cp:revision>6</cp:revision>
  <cp:lastPrinted>2018-04-14T07:51:00Z</cp:lastPrinted>
  <dcterms:created xsi:type="dcterms:W3CDTF">2020-04-18T10:45:00Z</dcterms:created>
  <dcterms:modified xsi:type="dcterms:W3CDTF">2020-04-24T09:06:00Z</dcterms:modified>
</cp:coreProperties>
</file>