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068" w:rsidRPr="00EC1068" w:rsidRDefault="00980070" w:rsidP="00980070">
      <w:pPr>
        <w:rPr>
          <w:color w:val="000000" w:themeColor="text1"/>
          <w:sz w:val="28"/>
          <w:lang w:eastAsia="ru-RU"/>
        </w:rPr>
      </w:pPr>
      <w:r w:rsidRPr="00EC1068">
        <w:rPr>
          <w:color w:val="000000" w:themeColor="text1"/>
          <w:sz w:val="28"/>
          <w:lang w:eastAsia="ru-RU"/>
        </w:rPr>
        <w:t>Кашириной Марии</w:t>
      </w:r>
      <w:r w:rsidR="00EC1068" w:rsidRPr="00EC1068">
        <w:rPr>
          <w:color w:val="000000" w:themeColor="text1"/>
          <w:sz w:val="28"/>
          <w:lang w:eastAsia="ru-RU"/>
        </w:rPr>
        <w:t>.</w:t>
      </w:r>
    </w:p>
    <w:p w:rsidR="00980070" w:rsidRPr="00EC1068" w:rsidRDefault="00980070" w:rsidP="00980070">
      <w:pPr>
        <w:rPr>
          <w:color w:val="000000" w:themeColor="text1"/>
          <w:sz w:val="28"/>
          <w:lang w:eastAsia="ru-RU"/>
        </w:rPr>
      </w:pPr>
      <w:r w:rsidRPr="00EC1068">
        <w:rPr>
          <w:color w:val="000000" w:themeColor="text1"/>
          <w:sz w:val="28"/>
          <w:lang w:eastAsia="ru-RU"/>
        </w:rPr>
        <w:t>Теория социального конфликта Л. Козера и Р. Дарендорфа. Функции конфликта по Л. Козеру. Конфликтная модель общества Р.Дарендорфа</w:t>
      </w:r>
    </w:p>
    <w:p w:rsidR="00980070" w:rsidRPr="00EC1068" w:rsidRDefault="00980070" w:rsidP="00980070">
      <w:pPr>
        <w:rPr>
          <w:rFonts w:ascii="var(--gotham-bold)" w:hAnsi="var(--gotham-bold)"/>
          <w:color w:val="000000" w:themeColor="text1"/>
          <w:sz w:val="36"/>
          <w:szCs w:val="36"/>
          <w:lang w:eastAsia="ru-RU"/>
        </w:rPr>
      </w:pPr>
      <w:r w:rsidRPr="00EC1068">
        <w:rPr>
          <w:rFonts w:ascii="var(--gotham-bold)" w:hAnsi="var(--gotham-bold)"/>
          <w:color w:val="000000" w:themeColor="text1"/>
          <w:sz w:val="36"/>
          <w:szCs w:val="36"/>
          <w:lang w:eastAsia="ru-RU"/>
        </w:rPr>
        <w:t>Содержание:</w:t>
      </w:r>
    </w:p>
    <w:p w:rsidR="00980070" w:rsidRPr="00EC1068" w:rsidRDefault="00980070" w:rsidP="00EC1068">
      <w:pPr>
        <w:pStyle w:val="ae"/>
        <w:numPr>
          <w:ilvl w:val="0"/>
          <w:numId w:val="17"/>
        </w:numPr>
        <w:rPr>
          <w:color w:val="000000" w:themeColor="text1"/>
          <w:sz w:val="24"/>
          <w:szCs w:val="24"/>
          <w:lang w:eastAsia="ru-RU"/>
        </w:rPr>
      </w:pPr>
      <w:hyperlink r:id="rId7" w:anchor="0" w:tgtFrame="_self" w:history="1">
        <w:r w:rsidRPr="00EC1068">
          <w:rPr>
            <w:color w:val="000000" w:themeColor="text1"/>
            <w:sz w:val="24"/>
            <w:szCs w:val="24"/>
            <w:lang w:eastAsia="ru-RU"/>
          </w:rPr>
          <w:t>Функции социальных конфликтов по Л. Козеру</w:t>
        </w:r>
      </w:hyperlink>
    </w:p>
    <w:p w:rsidR="00980070" w:rsidRPr="00EC1068" w:rsidRDefault="00980070" w:rsidP="00EC1068">
      <w:pPr>
        <w:pStyle w:val="ae"/>
        <w:numPr>
          <w:ilvl w:val="0"/>
          <w:numId w:val="17"/>
        </w:numPr>
        <w:rPr>
          <w:color w:val="000000" w:themeColor="text1"/>
          <w:sz w:val="24"/>
          <w:szCs w:val="24"/>
          <w:lang w:eastAsia="ru-RU"/>
        </w:rPr>
      </w:pPr>
      <w:hyperlink r:id="rId8" w:anchor="1" w:tgtFrame="_self" w:history="1">
        <w:r w:rsidRPr="00EC1068">
          <w:rPr>
            <w:color w:val="000000" w:themeColor="text1"/>
            <w:sz w:val="24"/>
            <w:szCs w:val="24"/>
            <w:lang w:eastAsia="ru-RU"/>
          </w:rPr>
          <w:t>Конфликтная теория общества Р. Дарендорфа</w:t>
        </w:r>
      </w:hyperlink>
    </w:p>
    <w:p w:rsidR="00980070" w:rsidRPr="00EC1068" w:rsidRDefault="00980070" w:rsidP="00980070">
      <w:p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 xml:space="preserve">Мировой истории известно множество примеров конфликтов и их значений для хода исторического процесса. Современный мир не является исключением. Конфликты внутри групп, стран, международные </w:t>
      </w:r>
      <w:r w:rsidR="00EC1068" w:rsidRPr="00EC1068">
        <w:rPr>
          <w:rFonts w:ascii="Arial" w:hAnsi="Arial" w:cs="Arial"/>
          <w:color w:val="000000" w:themeColor="text1"/>
          <w:sz w:val="24"/>
          <w:szCs w:val="24"/>
          <w:lang w:eastAsia="ru-RU"/>
        </w:rPr>
        <w:t>конфликты и</w:t>
      </w:r>
      <w:r w:rsidRPr="00EC1068">
        <w:rPr>
          <w:rFonts w:ascii="Arial" w:hAnsi="Arial" w:cs="Arial"/>
          <w:color w:val="000000" w:themeColor="text1"/>
          <w:sz w:val="24"/>
          <w:szCs w:val="24"/>
          <w:lang w:eastAsia="ru-RU"/>
        </w:rPr>
        <w:t xml:space="preserve"> поиск их решения привлекают внимание специалистов в </w:t>
      </w:r>
      <w:r w:rsidR="00EC1068" w:rsidRPr="00EC1068">
        <w:rPr>
          <w:rFonts w:ascii="Arial" w:hAnsi="Arial" w:cs="Arial"/>
          <w:color w:val="000000" w:themeColor="text1"/>
          <w:sz w:val="24"/>
          <w:szCs w:val="24"/>
          <w:lang w:eastAsia="ru-RU"/>
        </w:rPr>
        <w:t>области социальных</w:t>
      </w:r>
      <w:r w:rsidRPr="00EC1068">
        <w:rPr>
          <w:rFonts w:ascii="Arial" w:hAnsi="Arial" w:cs="Arial"/>
          <w:color w:val="000000" w:themeColor="text1"/>
          <w:sz w:val="24"/>
          <w:szCs w:val="24"/>
          <w:lang w:eastAsia="ru-RU"/>
        </w:rPr>
        <w:t xml:space="preserve"> наук.</w:t>
      </w:r>
    </w:p>
    <w:p w:rsidR="00980070" w:rsidRPr="00EC1068" w:rsidRDefault="00980070" w:rsidP="00980070">
      <w:pPr>
        <w:rPr>
          <w:rFonts w:ascii="Arial" w:hAnsi="Arial" w:cs="Arial"/>
          <w:color w:val="000000" w:themeColor="text1"/>
          <w:sz w:val="24"/>
          <w:szCs w:val="24"/>
          <w:lang w:eastAsia="ru-RU"/>
        </w:rPr>
      </w:pPr>
      <w:r w:rsidRPr="00EC1068">
        <w:rPr>
          <w:rFonts w:ascii="Arial" w:hAnsi="Arial" w:cs="Arial"/>
          <w:color w:val="000000" w:themeColor="text1"/>
          <w:sz w:val="24"/>
          <w:szCs w:val="24"/>
          <w:u w:val="single"/>
          <w:lang w:eastAsia="ru-RU"/>
        </w:rPr>
        <w:t>Конфликтология как научное знание появилась на Западе в середине XX века, в России она стала активно развиваться с середины 1980-х гг.</w:t>
      </w:r>
      <w:r w:rsidRPr="00EC1068">
        <w:rPr>
          <w:rFonts w:ascii="Arial" w:hAnsi="Arial" w:cs="Arial"/>
          <w:color w:val="000000" w:themeColor="text1"/>
          <w:sz w:val="24"/>
          <w:szCs w:val="24"/>
          <w:lang w:eastAsia="ru-RU"/>
        </w:rPr>
        <w:t xml:space="preserve"> Специалисты отмечают, что запаздывание становления конфликтологии в России привело к множеству проблем, в частности к тому, </w:t>
      </w:r>
      <w:r w:rsidR="00EC1068" w:rsidRPr="00EC1068">
        <w:rPr>
          <w:rFonts w:ascii="Arial" w:hAnsi="Arial" w:cs="Arial"/>
          <w:color w:val="000000" w:themeColor="text1"/>
          <w:sz w:val="24"/>
          <w:szCs w:val="24"/>
          <w:lang w:eastAsia="ru-RU"/>
        </w:rPr>
        <w:t>что общество</w:t>
      </w:r>
      <w:r w:rsidRPr="00EC1068">
        <w:rPr>
          <w:rFonts w:ascii="Arial" w:hAnsi="Arial" w:cs="Arial"/>
          <w:color w:val="000000" w:themeColor="text1"/>
          <w:sz w:val="24"/>
          <w:szCs w:val="24"/>
          <w:lang w:eastAsia="ru-RU"/>
        </w:rPr>
        <w:t xml:space="preserve"> не смогло своевременно предвидеть многие конфликты, с которыми столкнулась страна на рубеже тысячелетий.</w:t>
      </w:r>
    </w:p>
    <w:p w:rsidR="00980070" w:rsidRPr="00EC1068" w:rsidRDefault="00980070" w:rsidP="00980070">
      <w:p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 xml:space="preserve">Теория социального конфликта возникла </w:t>
      </w:r>
      <w:r w:rsidRPr="00EC1068">
        <w:rPr>
          <w:rFonts w:ascii="Arial" w:hAnsi="Arial" w:cs="Arial"/>
          <w:b/>
          <w:color w:val="000000" w:themeColor="text1"/>
          <w:sz w:val="24"/>
          <w:szCs w:val="24"/>
          <w:u w:val="single"/>
          <w:lang w:eastAsia="ru-RU"/>
        </w:rPr>
        <w:t>в социологии </w:t>
      </w:r>
      <w:r w:rsidRPr="00EC1068">
        <w:rPr>
          <w:rFonts w:ascii="Arial" w:hAnsi="Arial" w:cs="Arial"/>
          <w:b/>
          <w:i/>
          <w:iCs/>
          <w:color w:val="000000" w:themeColor="text1"/>
          <w:sz w:val="24"/>
          <w:szCs w:val="24"/>
          <w:u w:val="single"/>
          <w:lang w:eastAsia="ru-RU"/>
        </w:rPr>
        <w:t>в 50-60-ые гг. XX века</w:t>
      </w:r>
      <w:r w:rsidRPr="00EC1068">
        <w:rPr>
          <w:rFonts w:ascii="Arial" w:hAnsi="Arial" w:cs="Arial"/>
          <w:b/>
          <w:color w:val="000000" w:themeColor="text1"/>
          <w:sz w:val="24"/>
          <w:szCs w:val="24"/>
          <w:u w:val="single"/>
          <w:lang w:eastAsia="ru-RU"/>
        </w:rPr>
        <w:t xml:space="preserve"> в работах Л. Козера, Р. Дарендорфа, Р. Миллса, К. Болдинга и др. Однако еще первые положения этой теории отмечают в </w:t>
      </w:r>
      <w:r w:rsidR="00EC1068" w:rsidRPr="00EC1068">
        <w:rPr>
          <w:rFonts w:ascii="Arial" w:hAnsi="Arial" w:cs="Arial"/>
          <w:b/>
          <w:color w:val="000000" w:themeColor="text1"/>
          <w:sz w:val="24"/>
          <w:szCs w:val="24"/>
          <w:u w:val="single"/>
          <w:lang w:eastAsia="ru-RU"/>
        </w:rPr>
        <w:t>работах К.</w:t>
      </w:r>
      <w:r w:rsidRPr="00EC1068">
        <w:rPr>
          <w:rFonts w:ascii="Arial" w:hAnsi="Arial" w:cs="Arial"/>
          <w:b/>
          <w:color w:val="000000" w:themeColor="text1"/>
          <w:sz w:val="24"/>
          <w:szCs w:val="24"/>
          <w:u w:val="single"/>
          <w:lang w:eastAsia="ru-RU"/>
        </w:rPr>
        <w:t xml:space="preserve"> Маркса, Л. Гумпловича, В. Парето, Т. Веблена, Г. Моски, М. Вебера</w:t>
      </w:r>
      <w:r w:rsidRPr="00EC1068">
        <w:rPr>
          <w:rFonts w:ascii="Arial" w:hAnsi="Arial" w:cs="Arial"/>
          <w:color w:val="000000" w:themeColor="text1"/>
          <w:sz w:val="24"/>
          <w:szCs w:val="24"/>
          <w:lang w:eastAsia="ru-RU"/>
        </w:rPr>
        <w:t>. </w:t>
      </w:r>
    </w:p>
    <w:p w:rsidR="00980070" w:rsidRPr="00EC1068" w:rsidRDefault="00980070" w:rsidP="00980070">
      <w:p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Наиболее полно теория социального конфликта отразилась в работах американского социолога </w:t>
      </w:r>
      <w:r w:rsidRPr="00EC1068">
        <w:rPr>
          <w:rFonts w:ascii="Arial" w:hAnsi="Arial" w:cs="Arial"/>
          <w:i/>
          <w:iCs/>
          <w:color w:val="000000" w:themeColor="text1"/>
          <w:sz w:val="24"/>
          <w:szCs w:val="24"/>
          <w:lang w:eastAsia="ru-RU"/>
        </w:rPr>
        <w:t>Л. Козера "Функции социальных конфликтов" (1956)</w:t>
      </w:r>
      <w:r w:rsidRPr="00EC1068">
        <w:rPr>
          <w:rFonts w:ascii="Arial" w:hAnsi="Arial" w:cs="Arial"/>
          <w:color w:val="000000" w:themeColor="text1"/>
          <w:sz w:val="24"/>
          <w:szCs w:val="24"/>
          <w:lang w:eastAsia="ru-RU"/>
        </w:rPr>
        <w:t> и немецко-британского социолога </w:t>
      </w:r>
      <w:r w:rsidRPr="00EC1068">
        <w:rPr>
          <w:rFonts w:ascii="Arial" w:hAnsi="Arial" w:cs="Arial"/>
          <w:i/>
          <w:iCs/>
          <w:color w:val="000000" w:themeColor="text1"/>
          <w:sz w:val="24"/>
          <w:szCs w:val="24"/>
          <w:lang w:eastAsia="ru-RU"/>
        </w:rPr>
        <w:t>Р. Дарендорфа "Классы и классовый конфликт в индустриальном обществе" (1957).</w:t>
      </w:r>
    </w:p>
    <w:p w:rsidR="00980070" w:rsidRPr="00EC1068" w:rsidRDefault="00980070" w:rsidP="00980070">
      <w:p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 xml:space="preserve">Они сформулировали свою теорию на базе критики структурно-функциональной теории Т. Парсонса, который рассматривал общество как устойчивую и стабильную структуру. Козер и Дарендорф рассмотрели конфликт </w:t>
      </w:r>
      <w:r w:rsidR="00EC1068" w:rsidRPr="00EC1068">
        <w:rPr>
          <w:rFonts w:ascii="Arial" w:hAnsi="Arial" w:cs="Arial"/>
          <w:color w:val="000000" w:themeColor="text1"/>
          <w:sz w:val="24"/>
          <w:szCs w:val="24"/>
          <w:lang w:eastAsia="ru-RU"/>
        </w:rPr>
        <w:t>как позитивный</w:t>
      </w:r>
      <w:r w:rsidRPr="00EC1068">
        <w:rPr>
          <w:rFonts w:ascii="Arial" w:hAnsi="Arial" w:cs="Arial"/>
          <w:color w:val="000000" w:themeColor="text1"/>
          <w:sz w:val="24"/>
          <w:szCs w:val="24"/>
          <w:lang w:eastAsia="ru-RU"/>
        </w:rPr>
        <w:t xml:space="preserve"> фактор, способствующий социальным переменам.</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33"/>
        <w:gridCol w:w="3767"/>
      </w:tblGrid>
      <w:tr w:rsidR="00EC1068" w:rsidRPr="00EC1068" w:rsidTr="0098007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0070" w:rsidRPr="00EC1068" w:rsidRDefault="00980070" w:rsidP="00980070">
            <w:pPr>
              <w:rPr>
                <w:color w:val="000000" w:themeColor="text1"/>
                <w:sz w:val="24"/>
                <w:szCs w:val="24"/>
                <w:lang w:eastAsia="ru-RU"/>
              </w:rPr>
            </w:pPr>
            <w:r w:rsidRPr="00EC1068">
              <w:rPr>
                <w:b/>
                <w:color w:val="000000" w:themeColor="text1"/>
                <w:sz w:val="28"/>
                <w:szCs w:val="24"/>
                <w:lang w:eastAsia="ru-RU"/>
              </w:rPr>
              <w:t>При структурно-функциональном подходе</w:t>
            </w:r>
            <w:r w:rsidRPr="00EC1068">
              <w:rPr>
                <w:color w:val="000000" w:themeColor="text1"/>
                <w:sz w:val="28"/>
                <w:szCs w:val="24"/>
                <w:lang w:eastAsia="ru-RU"/>
              </w:rPr>
              <w:t> </w:t>
            </w:r>
            <w:r w:rsidRPr="00EC1068">
              <w:rPr>
                <w:color w:val="000000" w:themeColor="text1"/>
                <w:sz w:val="24"/>
                <w:szCs w:val="24"/>
                <w:lang w:eastAsia="ru-RU"/>
              </w:rPr>
              <w:t>общество рассматривается стабильным (устойчивая структура элементов и частей), интегрированным (интегрированная структура общества), нормально и устойчиво функционирующим.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980070" w:rsidRPr="00EC1068" w:rsidRDefault="00980070" w:rsidP="00980070">
            <w:pPr>
              <w:rPr>
                <w:color w:val="000000" w:themeColor="text1"/>
                <w:sz w:val="24"/>
                <w:szCs w:val="24"/>
                <w:lang w:eastAsia="ru-RU"/>
              </w:rPr>
            </w:pPr>
            <w:r w:rsidRPr="00EC1068">
              <w:rPr>
                <w:b/>
                <w:color w:val="000000" w:themeColor="text1"/>
                <w:sz w:val="28"/>
                <w:szCs w:val="24"/>
                <w:lang w:eastAsia="ru-RU"/>
              </w:rPr>
              <w:t>Конфликтная модель</w:t>
            </w:r>
            <w:r w:rsidRPr="00EC1068">
              <w:rPr>
                <w:color w:val="000000" w:themeColor="text1"/>
                <w:sz w:val="28"/>
                <w:szCs w:val="24"/>
                <w:lang w:eastAsia="ru-RU"/>
              </w:rPr>
              <w:t> </w:t>
            </w:r>
            <w:r w:rsidRPr="00EC1068">
              <w:rPr>
                <w:color w:val="000000" w:themeColor="text1"/>
                <w:sz w:val="24"/>
                <w:szCs w:val="24"/>
                <w:lang w:eastAsia="ru-RU"/>
              </w:rPr>
              <w:t>предполагала, что каждое общество изменяется, испытывает конфликты, которые признаются всеобщими: каждый элемент и часть общества содействуют его изменению.</w:t>
            </w:r>
          </w:p>
        </w:tc>
      </w:tr>
    </w:tbl>
    <w:p w:rsidR="00EC1068" w:rsidRDefault="00980070" w:rsidP="00980070">
      <w:pPr>
        <w:rPr>
          <w:rFonts w:ascii="var(--gotham-bold)" w:hAnsi="var(--gotham-bold)" w:cs="Arial"/>
          <w:color w:val="000000" w:themeColor="text1"/>
          <w:sz w:val="36"/>
          <w:szCs w:val="36"/>
          <w:lang w:eastAsia="ru-RU"/>
        </w:rPr>
      </w:pPr>
      <w:r w:rsidRPr="00EC1068">
        <w:rPr>
          <w:rFonts w:ascii="var(--gotham-bold)" w:hAnsi="var(--gotham-bold)" w:cs="Arial"/>
          <w:color w:val="000000" w:themeColor="text1"/>
          <w:sz w:val="36"/>
          <w:szCs w:val="36"/>
          <w:lang w:eastAsia="ru-RU"/>
        </w:rPr>
        <w:t> </w:t>
      </w:r>
    </w:p>
    <w:p w:rsidR="00980070" w:rsidRPr="00EC1068" w:rsidRDefault="00980070" w:rsidP="00980070">
      <w:pPr>
        <w:rPr>
          <w:rFonts w:ascii="var(--gotham-bold)" w:hAnsi="var(--gotham-bold)" w:cs="Arial"/>
          <w:color w:val="000000" w:themeColor="text1"/>
          <w:sz w:val="36"/>
          <w:szCs w:val="36"/>
          <w:lang w:eastAsia="ru-RU"/>
        </w:rPr>
      </w:pPr>
      <w:r w:rsidRPr="00EC1068">
        <w:rPr>
          <w:rFonts w:ascii="var(--gotham-bold)" w:hAnsi="var(--gotham-bold)" w:cs="Arial"/>
          <w:color w:val="000000" w:themeColor="text1"/>
          <w:sz w:val="36"/>
          <w:szCs w:val="36"/>
          <w:lang w:eastAsia="ru-RU"/>
        </w:rPr>
        <w:lastRenderedPageBreak/>
        <w:t>Функции социальных конфликтов по Л. Козеру</w:t>
      </w:r>
    </w:p>
    <w:p w:rsidR="00980070" w:rsidRPr="00EC1068" w:rsidRDefault="00980070" w:rsidP="00980070">
      <w:p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Л. Козер трактовал конфликт как "борьбу за ценности и притязания на обладание недоступными для всех статусом, властью и ресурсами, борьбу, в которой цель сторон заключается в нейтрализации своего противника, нанесении ему вреда или его уничтожении". Он утверждал, что не стоит рассматривать конфликты только с деструктивной стороны, так как в них заложен </w:t>
      </w:r>
      <w:r w:rsidRPr="00EC1068">
        <w:rPr>
          <w:rFonts w:ascii="Arial" w:hAnsi="Arial" w:cs="Arial"/>
          <w:i/>
          <w:iCs/>
          <w:color w:val="000000" w:themeColor="text1"/>
          <w:sz w:val="24"/>
          <w:szCs w:val="24"/>
          <w:lang w:eastAsia="ru-RU"/>
        </w:rPr>
        <w:t>конструктивный (позитивный потенциал)</w:t>
      </w:r>
      <w:r w:rsidRPr="00EC1068">
        <w:rPr>
          <w:rFonts w:ascii="Arial" w:hAnsi="Arial" w:cs="Arial"/>
          <w:color w:val="000000" w:themeColor="text1"/>
          <w:sz w:val="24"/>
          <w:szCs w:val="24"/>
          <w:lang w:eastAsia="ru-RU"/>
        </w:rPr>
        <w:t>.</w:t>
      </w:r>
    </w:p>
    <w:p w:rsidR="00980070" w:rsidRPr="00EC1068" w:rsidRDefault="00980070" w:rsidP="00980070">
      <w:p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Козер определил следующие </w:t>
      </w:r>
      <w:r w:rsidRPr="00EC1068">
        <w:rPr>
          <w:rFonts w:ascii="Arial" w:hAnsi="Arial" w:cs="Arial"/>
          <w:i/>
          <w:iCs/>
          <w:color w:val="000000" w:themeColor="text1"/>
          <w:sz w:val="24"/>
          <w:szCs w:val="24"/>
          <w:u w:val="single"/>
          <w:lang w:eastAsia="ru-RU"/>
        </w:rPr>
        <w:t>функции конфликта</w:t>
      </w:r>
      <w:r w:rsidRPr="00EC1068">
        <w:rPr>
          <w:rFonts w:ascii="Arial" w:hAnsi="Arial" w:cs="Arial"/>
          <w:color w:val="000000" w:themeColor="text1"/>
          <w:sz w:val="24"/>
          <w:szCs w:val="24"/>
          <w:u w:val="single"/>
          <w:lang w:eastAsia="ru-RU"/>
        </w:rPr>
        <w:t>,</w:t>
      </w:r>
      <w:r w:rsidRPr="00EC1068">
        <w:rPr>
          <w:rFonts w:ascii="Arial" w:hAnsi="Arial" w:cs="Arial"/>
          <w:color w:val="000000" w:themeColor="text1"/>
          <w:sz w:val="24"/>
          <w:szCs w:val="24"/>
          <w:lang w:eastAsia="ru-RU"/>
        </w:rPr>
        <w:t xml:space="preserve"> способствующие позитивным социальным изменениям:</w:t>
      </w:r>
    </w:p>
    <w:p w:rsidR="00980070" w:rsidRPr="00EC1068" w:rsidRDefault="00980070" w:rsidP="00EC1068">
      <w:pPr>
        <w:pStyle w:val="ae"/>
        <w:numPr>
          <w:ilvl w:val="0"/>
          <w:numId w:val="18"/>
        </w:num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образование различных групп, установление и поддержание их нормативных и физических границ;</w:t>
      </w:r>
    </w:p>
    <w:p w:rsidR="00980070" w:rsidRPr="00EC1068" w:rsidRDefault="00EC1068" w:rsidP="00EC1068">
      <w:pPr>
        <w:pStyle w:val="ae"/>
        <w:numPr>
          <w:ilvl w:val="0"/>
          <w:numId w:val="18"/>
        </w:num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поддержание стабильной</w:t>
      </w:r>
      <w:r w:rsidR="00980070" w:rsidRPr="00EC1068">
        <w:rPr>
          <w:rFonts w:ascii="Arial" w:hAnsi="Arial" w:cs="Arial"/>
          <w:color w:val="000000" w:themeColor="text1"/>
          <w:sz w:val="24"/>
          <w:szCs w:val="24"/>
          <w:lang w:eastAsia="ru-RU"/>
        </w:rPr>
        <w:t xml:space="preserve"> структуры внутригрупповых и межгрупповых отношений;</w:t>
      </w:r>
    </w:p>
    <w:p w:rsidR="00980070" w:rsidRPr="00EC1068" w:rsidRDefault="00EC1068" w:rsidP="00EC1068">
      <w:pPr>
        <w:pStyle w:val="ae"/>
        <w:numPr>
          <w:ilvl w:val="0"/>
          <w:numId w:val="18"/>
        </w:num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адапта</w:t>
      </w:r>
      <w:r w:rsidR="00980070" w:rsidRPr="00EC1068">
        <w:rPr>
          <w:rFonts w:ascii="Arial" w:hAnsi="Arial" w:cs="Arial"/>
          <w:color w:val="000000" w:themeColor="text1"/>
          <w:sz w:val="24"/>
          <w:szCs w:val="24"/>
          <w:lang w:eastAsia="ru-RU"/>
        </w:rPr>
        <w:t>ция групп и индивидов к изменяющимся условиям;</w:t>
      </w:r>
    </w:p>
    <w:p w:rsidR="00980070" w:rsidRPr="00EC1068" w:rsidRDefault="00980070" w:rsidP="00EC1068">
      <w:pPr>
        <w:pStyle w:val="ae"/>
        <w:numPr>
          <w:ilvl w:val="0"/>
          <w:numId w:val="18"/>
        </w:num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создание и поддержание баланса общественных сил;</w:t>
      </w:r>
    </w:p>
    <w:p w:rsidR="00980070" w:rsidRPr="00EC1068" w:rsidRDefault="00980070" w:rsidP="00EC1068">
      <w:pPr>
        <w:pStyle w:val="ae"/>
        <w:numPr>
          <w:ilvl w:val="0"/>
          <w:numId w:val="18"/>
        </w:num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получение сведений о проблемах в социальной среде;</w:t>
      </w:r>
    </w:p>
    <w:p w:rsidR="00980070" w:rsidRPr="00EC1068" w:rsidRDefault="00980070" w:rsidP="00EC1068">
      <w:pPr>
        <w:pStyle w:val="ae"/>
        <w:numPr>
          <w:ilvl w:val="0"/>
          <w:numId w:val="18"/>
        </w:num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стимулирование нормативного творчества и социального контроля;</w:t>
      </w:r>
    </w:p>
    <w:p w:rsidR="00980070" w:rsidRPr="00EC1068" w:rsidRDefault="00980070" w:rsidP="00EC1068">
      <w:pPr>
        <w:pStyle w:val="ae"/>
        <w:numPr>
          <w:ilvl w:val="0"/>
          <w:numId w:val="18"/>
        </w:num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создание новых форм социальных институтов.</w:t>
      </w:r>
    </w:p>
    <w:p w:rsidR="00980070" w:rsidRPr="00EC1068" w:rsidRDefault="00980070" w:rsidP="00980070">
      <w:p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Козер считал, что нельзя полностью исключать деструктивный компонент из конфликта, так как его последствия могут быть неожиданными. Например, привести к распаду социальной системы, недоверию к социальным институтам, ценностям и нормам, принятым в обществе и т.д.</w:t>
      </w:r>
    </w:p>
    <w:p w:rsidR="00980070" w:rsidRPr="00EC1068" w:rsidRDefault="00980070" w:rsidP="00980070">
      <w:p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Козер проанализировал влияние конфликта на закрытые и открытые общества. Он отмечал, что конфликты разделяют </w:t>
      </w:r>
      <w:r w:rsidRPr="00EC1068">
        <w:rPr>
          <w:rFonts w:ascii="Arial" w:hAnsi="Arial" w:cs="Arial"/>
          <w:i/>
          <w:iCs/>
          <w:color w:val="000000" w:themeColor="text1"/>
          <w:sz w:val="24"/>
          <w:szCs w:val="24"/>
          <w:lang w:eastAsia="ru-RU"/>
        </w:rPr>
        <w:t>закрытые общества </w:t>
      </w:r>
      <w:r w:rsidRPr="00EC1068">
        <w:rPr>
          <w:rFonts w:ascii="Arial" w:hAnsi="Arial" w:cs="Arial"/>
          <w:color w:val="000000" w:themeColor="text1"/>
          <w:sz w:val="24"/>
          <w:szCs w:val="24"/>
          <w:lang w:eastAsia="ru-RU"/>
        </w:rPr>
        <w:t>на враждебные группы и подрывают его устои, в то же время </w:t>
      </w:r>
      <w:r w:rsidRPr="00EC1068">
        <w:rPr>
          <w:rFonts w:ascii="Arial" w:hAnsi="Arial" w:cs="Arial"/>
          <w:i/>
          <w:iCs/>
          <w:color w:val="000000" w:themeColor="text1"/>
          <w:sz w:val="24"/>
          <w:szCs w:val="24"/>
          <w:lang w:eastAsia="ru-RU"/>
        </w:rPr>
        <w:t xml:space="preserve">в открытых </w:t>
      </w:r>
      <w:r w:rsidR="00EC1068" w:rsidRPr="00EC1068">
        <w:rPr>
          <w:rFonts w:ascii="Arial" w:hAnsi="Arial" w:cs="Arial"/>
          <w:i/>
          <w:iCs/>
          <w:color w:val="000000" w:themeColor="text1"/>
          <w:sz w:val="24"/>
          <w:szCs w:val="24"/>
          <w:lang w:eastAsia="ru-RU"/>
        </w:rPr>
        <w:t>обществах</w:t>
      </w:r>
      <w:r w:rsidR="00EC1068" w:rsidRPr="00EC1068">
        <w:rPr>
          <w:rFonts w:ascii="Arial" w:hAnsi="Arial" w:cs="Arial"/>
          <w:color w:val="000000" w:themeColor="text1"/>
          <w:sz w:val="24"/>
          <w:szCs w:val="24"/>
          <w:lang w:eastAsia="ru-RU"/>
        </w:rPr>
        <w:t>, конфликты</w:t>
      </w:r>
      <w:r w:rsidRPr="00EC1068">
        <w:rPr>
          <w:rFonts w:ascii="Arial" w:hAnsi="Arial" w:cs="Arial"/>
          <w:color w:val="000000" w:themeColor="text1"/>
          <w:sz w:val="24"/>
          <w:szCs w:val="24"/>
          <w:lang w:eastAsia="ru-RU"/>
        </w:rPr>
        <w:t xml:space="preserve"> выполняют конструктивную функцию и способствуют социальным изменениям. </w:t>
      </w:r>
    </w:p>
    <w:p w:rsidR="00980070" w:rsidRPr="00EC1068" w:rsidRDefault="00980070" w:rsidP="00980070">
      <w:pPr>
        <w:rPr>
          <w:rFonts w:ascii="var(--gotham-bold)" w:hAnsi="var(--gotham-bold)" w:cs="Arial"/>
          <w:color w:val="000000" w:themeColor="text1"/>
          <w:sz w:val="36"/>
          <w:szCs w:val="36"/>
          <w:lang w:eastAsia="ru-RU"/>
        </w:rPr>
      </w:pPr>
      <w:r w:rsidRPr="00EC1068">
        <w:rPr>
          <w:rFonts w:ascii="var(--gotham-bold)" w:hAnsi="var(--gotham-bold)" w:cs="Arial"/>
          <w:color w:val="000000" w:themeColor="text1"/>
          <w:sz w:val="36"/>
          <w:szCs w:val="36"/>
          <w:lang w:eastAsia="ru-RU"/>
        </w:rPr>
        <w:t>Конфликтная теория общества Р. Дарендорфа</w:t>
      </w:r>
    </w:p>
    <w:p w:rsidR="00980070" w:rsidRPr="00EC1068" w:rsidRDefault="00980070" w:rsidP="00980070">
      <w:p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В своей теории Р. Дарендорф сохраняет понятие классового конфликта, обращая внимание на то, что в наиболее развитых капиталистических обществах, конфликт подвержен процессу институционализации.</w:t>
      </w:r>
    </w:p>
    <w:p w:rsidR="00980070" w:rsidRPr="00EC1068" w:rsidRDefault="00980070" w:rsidP="00980070">
      <w:p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 xml:space="preserve">Р. Дарендорф разработал конфликтную модель общества, в которую включал </w:t>
      </w:r>
      <w:r w:rsidRPr="00EC1068">
        <w:rPr>
          <w:rFonts w:ascii="Arial" w:hAnsi="Arial" w:cs="Arial"/>
          <w:color w:val="000000" w:themeColor="text1"/>
          <w:sz w:val="24"/>
          <w:szCs w:val="24"/>
          <w:u w:val="single"/>
          <w:lang w:eastAsia="ru-RU"/>
        </w:rPr>
        <w:t>четыре положения</w:t>
      </w:r>
      <w:r w:rsidRPr="00EC1068">
        <w:rPr>
          <w:rFonts w:ascii="Arial" w:hAnsi="Arial" w:cs="Arial"/>
          <w:color w:val="000000" w:themeColor="text1"/>
          <w:sz w:val="24"/>
          <w:szCs w:val="24"/>
          <w:lang w:eastAsia="ru-RU"/>
        </w:rPr>
        <w:t>:</w:t>
      </w:r>
    </w:p>
    <w:p w:rsidR="00980070" w:rsidRPr="00EC1068" w:rsidRDefault="00EC1068" w:rsidP="00980070">
      <w:pPr>
        <w:rPr>
          <w:rFonts w:ascii="Arial" w:hAnsi="Arial" w:cs="Arial"/>
          <w:color w:val="000000" w:themeColor="text1"/>
          <w:sz w:val="24"/>
          <w:szCs w:val="24"/>
          <w:lang w:eastAsia="ru-RU"/>
        </w:rPr>
      </w:pPr>
      <w:r>
        <w:rPr>
          <w:rFonts w:ascii="Arial" w:hAnsi="Arial" w:cs="Arial"/>
          <w:color w:val="000000" w:themeColor="text1"/>
          <w:sz w:val="24"/>
          <w:szCs w:val="24"/>
          <w:lang w:eastAsia="ru-RU"/>
        </w:rPr>
        <w:t xml:space="preserve">1.  </w:t>
      </w:r>
      <w:r w:rsidR="00980070" w:rsidRPr="00EC1068">
        <w:rPr>
          <w:rFonts w:ascii="Arial" w:hAnsi="Arial" w:cs="Arial"/>
          <w:color w:val="000000" w:themeColor="text1"/>
          <w:sz w:val="24"/>
          <w:szCs w:val="24"/>
          <w:lang w:eastAsia="ru-RU"/>
        </w:rPr>
        <w:t>любое общество всегда находится в процессе изменения;</w:t>
      </w:r>
    </w:p>
    <w:p w:rsidR="00980070" w:rsidRPr="00EC1068" w:rsidRDefault="00EC1068" w:rsidP="00980070">
      <w:pPr>
        <w:rPr>
          <w:rFonts w:ascii="Arial" w:hAnsi="Arial" w:cs="Arial"/>
          <w:color w:val="000000" w:themeColor="text1"/>
          <w:sz w:val="24"/>
          <w:szCs w:val="24"/>
          <w:lang w:eastAsia="ru-RU"/>
        </w:rPr>
      </w:pPr>
      <w:r>
        <w:rPr>
          <w:rFonts w:ascii="Arial" w:hAnsi="Arial" w:cs="Arial"/>
          <w:color w:val="000000" w:themeColor="text1"/>
          <w:sz w:val="24"/>
          <w:szCs w:val="24"/>
          <w:lang w:eastAsia="ru-RU"/>
        </w:rPr>
        <w:t xml:space="preserve">2. </w:t>
      </w:r>
      <w:r w:rsidR="00980070" w:rsidRPr="00EC1068">
        <w:rPr>
          <w:rFonts w:ascii="Arial" w:hAnsi="Arial" w:cs="Arial"/>
          <w:color w:val="000000" w:themeColor="text1"/>
          <w:sz w:val="24"/>
          <w:szCs w:val="24"/>
          <w:lang w:eastAsia="ru-RU"/>
        </w:rPr>
        <w:t>каждое общество всегда обладает элементами несогласия, приводящими к конфликтам;</w:t>
      </w:r>
    </w:p>
    <w:p w:rsidR="00980070" w:rsidRPr="00EC1068" w:rsidRDefault="00EC1068" w:rsidP="00980070">
      <w:pPr>
        <w:rPr>
          <w:rFonts w:ascii="Arial" w:hAnsi="Arial" w:cs="Arial"/>
          <w:color w:val="000000" w:themeColor="text1"/>
          <w:sz w:val="24"/>
          <w:szCs w:val="24"/>
          <w:lang w:eastAsia="ru-RU"/>
        </w:rPr>
      </w:pPr>
      <w:r>
        <w:rPr>
          <w:rFonts w:ascii="Arial" w:hAnsi="Arial" w:cs="Arial"/>
          <w:color w:val="000000" w:themeColor="text1"/>
          <w:sz w:val="24"/>
          <w:szCs w:val="24"/>
          <w:lang w:eastAsia="ru-RU"/>
        </w:rPr>
        <w:t xml:space="preserve">3. </w:t>
      </w:r>
      <w:r w:rsidR="00980070" w:rsidRPr="00EC1068">
        <w:rPr>
          <w:rFonts w:ascii="Arial" w:hAnsi="Arial" w:cs="Arial"/>
          <w:color w:val="000000" w:themeColor="text1"/>
          <w:sz w:val="24"/>
          <w:szCs w:val="24"/>
          <w:lang w:eastAsia="ru-RU"/>
        </w:rPr>
        <w:t>каждый элемент общества может способствовать его изменению и интеграции;</w:t>
      </w:r>
    </w:p>
    <w:p w:rsidR="00980070" w:rsidRPr="00EC1068" w:rsidRDefault="00EC1068" w:rsidP="00980070">
      <w:pPr>
        <w:rPr>
          <w:rFonts w:ascii="Arial" w:hAnsi="Arial" w:cs="Arial"/>
          <w:color w:val="000000" w:themeColor="text1"/>
          <w:sz w:val="24"/>
          <w:szCs w:val="24"/>
          <w:lang w:eastAsia="ru-RU"/>
        </w:rPr>
      </w:pPr>
      <w:r>
        <w:rPr>
          <w:rFonts w:ascii="Arial" w:hAnsi="Arial" w:cs="Arial"/>
          <w:color w:val="000000" w:themeColor="text1"/>
          <w:sz w:val="24"/>
          <w:szCs w:val="24"/>
          <w:lang w:eastAsia="ru-RU"/>
        </w:rPr>
        <w:t xml:space="preserve">4. </w:t>
      </w:r>
      <w:r w:rsidR="00980070" w:rsidRPr="00EC1068">
        <w:rPr>
          <w:rFonts w:ascii="Arial" w:hAnsi="Arial" w:cs="Arial"/>
          <w:color w:val="000000" w:themeColor="text1"/>
          <w:sz w:val="24"/>
          <w:szCs w:val="24"/>
          <w:lang w:eastAsia="ru-RU"/>
        </w:rPr>
        <w:t>каждое общество основывается на насилии одних членов общества другими.</w:t>
      </w:r>
    </w:p>
    <w:p w:rsidR="00980070" w:rsidRPr="00EC1068" w:rsidRDefault="00980070" w:rsidP="00980070">
      <w:p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 xml:space="preserve">Согласно </w:t>
      </w:r>
      <w:r w:rsidR="00EC1068">
        <w:rPr>
          <w:rFonts w:ascii="Arial" w:hAnsi="Arial" w:cs="Arial"/>
          <w:color w:val="000000" w:themeColor="text1"/>
          <w:sz w:val="24"/>
          <w:szCs w:val="24"/>
          <w:lang w:eastAsia="ru-RU"/>
        </w:rPr>
        <w:t xml:space="preserve">теории </w:t>
      </w:r>
      <w:r w:rsidRPr="00EC1068">
        <w:rPr>
          <w:rFonts w:ascii="Arial" w:hAnsi="Arial" w:cs="Arial"/>
          <w:color w:val="000000" w:themeColor="text1"/>
          <w:sz w:val="24"/>
          <w:szCs w:val="24"/>
          <w:lang w:eastAsia="ru-RU"/>
        </w:rPr>
        <w:t xml:space="preserve">Р. Дарендорфа, в историческом развитии характер конфликта в обществе изменился. Однако конфликт в обществе не устранился полностью, потому что в любой социальной структуре, по мнению социолога, присутствует </w:t>
      </w:r>
      <w:r w:rsidRPr="00EC1068">
        <w:rPr>
          <w:rFonts w:ascii="Arial" w:hAnsi="Arial" w:cs="Arial"/>
          <w:color w:val="000000" w:themeColor="text1"/>
          <w:sz w:val="24"/>
          <w:szCs w:val="24"/>
          <w:lang w:eastAsia="ru-RU"/>
        </w:rPr>
        <w:lastRenderedPageBreak/>
        <w:t>борьба за перераспределение власти. Таким образом, противодействие и взаимодействие сопротивляющихся сторон и власти – это движущая сила развития общественных процессов.</w:t>
      </w:r>
    </w:p>
    <w:p w:rsidR="00980070" w:rsidRPr="00EC1068" w:rsidRDefault="00980070" w:rsidP="00980070">
      <w:p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Подобное противостояние выражается в том, что в каждой общественной структуре есть </w:t>
      </w:r>
      <w:r w:rsidRPr="00EC1068">
        <w:rPr>
          <w:rFonts w:ascii="Arial" w:hAnsi="Arial" w:cs="Arial"/>
          <w:i/>
          <w:iCs/>
          <w:color w:val="000000" w:themeColor="text1"/>
          <w:sz w:val="24"/>
          <w:szCs w:val="24"/>
          <w:lang w:eastAsia="ru-RU"/>
        </w:rPr>
        <w:t>правящие</w:t>
      </w:r>
      <w:r w:rsidRPr="00EC1068">
        <w:rPr>
          <w:rFonts w:ascii="Arial" w:hAnsi="Arial" w:cs="Arial"/>
          <w:color w:val="000000" w:themeColor="text1"/>
          <w:sz w:val="24"/>
          <w:szCs w:val="24"/>
          <w:lang w:eastAsia="ru-RU"/>
        </w:rPr>
        <w:t> и </w:t>
      </w:r>
      <w:r w:rsidRPr="00EC1068">
        <w:rPr>
          <w:rFonts w:ascii="Arial" w:hAnsi="Arial" w:cs="Arial"/>
          <w:i/>
          <w:iCs/>
          <w:color w:val="000000" w:themeColor="text1"/>
          <w:sz w:val="24"/>
          <w:szCs w:val="24"/>
          <w:lang w:eastAsia="ru-RU"/>
        </w:rPr>
        <w:t>управляемые</w:t>
      </w:r>
      <w:r w:rsidRPr="00EC1068">
        <w:rPr>
          <w:rFonts w:ascii="Arial" w:hAnsi="Arial" w:cs="Arial"/>
          <w:color w:val="000000" w:themeColor="text1"/>
          <w:sz w:val="24"/>
          <w:szCs w:val="24"/>
          <w:lang w:eastAsia="ru-RU"/>
        </w:rPr>
        <w:t>. У них различный доступ к ресурсам развития, из чего вытекает неравенство их социальных положений и противоположность интересов. Таким образом, борьба за лидерство, захват дефицитных ресурсов, престиж и власть делают неизбежным социальный конфликт. Причем базой конфликта человеческих интересов служат не столько экономические причины, сколько "жажда" перераспределения власти. По мнению Р. Дарендорфа, бесполезно пытаться устранить глубинные причины социальных антагонизмов. Главными субъектами конфликта у Р. Дарендорфа выступают крупные социальные группы. </w:t>
      </w:r>
    </w:p>
    <w:p w:rsidR="00980070" w:rsidRPr="00EC1068" w:rsidRDefault="00980070" w:rsidP="00980070">
      <w:p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 xml:space="preserve">Дарендорф выделяет </w:t>
      </w:r>
      <w:r w:rsidRPr="00EC1068">
        <w:rPr>
          <w:rFonts w:ascii="Arial" w:hAnsi="Arial" w:cs="Arial"/>
          <w:color w:val="000000" w:themeColor="text1"/>
          <w:sz w:val="24"/>
          <w:szCs w:val="24"/>
          <w:u w:val="single"/>
          <w:lang w:eastAsia="ru-RU"/>
        </w:rPr>
        <w:t>различные уровни</w:t>
      </w:r>
      <w:r w:rsidRPr="00EC1068">
        <w:rPr>
          <w:rFonts w:ascii="Arial" w:hAnsi="Arial" w:cs="Arial"/>
          <w:color w:val="000000" w:themeColor="text1"/>
          <w:sz w:val="24"/>
          <w:szCs w:val="24"/>
          <w:lang w:eastAsia="ru-RU"/>
        </w:rPr>
        <w:t>, на которых может проистекать конфликт:</w:t>
      </w:r>
    </w:p>
    <w:p w:rsidR="00980070" w:rsidRPr="00EC1068" w:rsidRDefault="00980070" w:rsidP="00EC1068">
      <w:pPr>
        <w:pStyle w:val="ae"/>
        <w:numPr>
          <w:ilvl w:val="0"/>
          <w:numId w:val="19"/>
        </w:num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между несогласующимися ожиданиями, которые предъявляются к человеку;</w:t>
      </w:r>
    </w:p>
    <w:p w:rsidR="00980070" w:rsidRPr="00EC1068" w:rsidRDefault="00980070" w:rsidP="00EC1068">
      <w:pPr>
        <w:pStyle w:val="ae"/>
        <w:numPr>
          <w:ilvl w:val="0"/>
          <w:numId w:val="19"/>
        </w:num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между социальными ролями, которые должен исполнять человек;</w:t>
      </w:r>
    </w:p>
    <w:p w:rsidR="00980070" w:rsidRPr="00EC1068" w:rsidRDefault="00980070" w:rsidP="00EC1068">
      <w:pPr>
        <w:pStyle w:val="ae"/>
        <w:numPr>
          <w:ilvl w:val="0"/>
          <w:numId w:val="19"/>
        </w:num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внутригрупповые конфликты;</w:t>
      </w:r>
    </w:p>
    <w:p w:rsidR="00980070" w:rsidRPr="00EC1068" w:rsidRDefault="00980070" w:rsidP="00EC1068">
      <w:pPr>
        <w:pStyle w:val="ae"/>
        <w:numPr>
          <w:ilvl w:val="0"/>
          <w:numId w:val="19"/>
        </w:num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конфликты между социальными группами;</w:t>
      </w:r>
    </w:p>
    <w:p w:rsidR="00980070" w:rsidRPr="00EC1068" w:rsidRDefault="00980070" w:rsidP="00EC1068">
      <w:pPr>
        <w:pStyle w:val="ae"/>
        <w:numPr>
          <w:ilvl w:val="0"/>
          <w:numId w:val="19"/>
        </w:num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конфликты на уровне общества в целом;</w:t>
      </w:r>
    </w:p>
    <w:p w:rsidR="00980070" w:rsidRPr="00EC1068" w:rsidRDefault="00980070" w:rsidP="00EC1068">
      <w:pPr>
        <w:pStyle w:val="ae"/>
        <w:numPr>
          <w:ilvl w:val="0"/>
          <w:numId w:val="19"/>
        </w:num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межгосударственные конфликты.</w:t>
      </w:r>
    </w:p>
    <w:p w:rsidR="00980070" w:rsidRPr="00EC1068" w:rsidRDefault="00980070" w:rsidP="00980070">
      <w:p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Чтобы</w:t>
      </w:r>
      <w:bookmarkStart w:id="0" w:name="_GoBack"/>
      <w:bookmarkEnd w:id="0"/>
      <w:r w:rsidRPr="00EC1068">
        <w:rPr>
          <w:rFonts w:ascii="Arial" w:hAnsi="Arial" w:cs="Arial"/>
          <w:color w:val="000000" w:themeColor="text1"/>
          <w:sz w:val="24"/>
          <w:szCs w:val="24"/>
          <w:lang w:eastAsia="ru-RU"/>
        </w:rPr>
        <w:t xml:space="preserve"> позитивно разрешить конфликт, по мнению Дарендорфа, необходимо учитывать три обстоятельства:</w:t>
      </w:r>
    </w:p>
    <w:p w:rsidR="00980070" w:rsidRPr="00EC1068" w:rsidRDefault="00980070" w:rsidP="00980070">
      <w:pPr>
        <w:rPr>
          <w:rFonts w:ascii="Arial" w:hAnsi="Arial" w:cs="Arial"/>
          <w:color w:val="000000" w:themeColor="text1"/>
          <w:sz w:val="24"/>
          <w:szCs w:val="24"/>
          <w:lang w:eastAsia="ru-RU"/>
        </w:rPr>
      </w:pPr>
      <w:r w:rsidRPr="00EC1068">
        <w:rPr>
          <w:rFonts w:ascii="Arial" w:hAnsi="Arial" w:cs="Arial"/>
          <w:i/>
          <w:iCs/>
          <w:color w:val="000000" w:themeColor="text1"/>
          <w:sz w:val="24"/>
          <w:szCs w:val="24"/>
          <w:lang w:eastAsia="ru-RU"/>
        </w:rPr>
        <w:t>Ценностные предпосылки:</w:t>
      </w:r>
      <w:r w:rsidRPr="00EC1068">
        <w:rPr>
          <w:rFonts w:ascii="Arial" w:hAnsi="Arial" w:cs="Arial"/>
          <w:color w:val="000000" w:themeColor="text1"/>
          <w:sz w:val="24"/>
          <w:szCs w:val="24"/>
          <w:lang w:eastAsia="ru-RU"/>
        </w:rPr>
        <w:t> каждая сторона должны признавать интересы оппонента;</w:t>
      </w:r>
    </w:p>
    <w:p w:rsidR="00980070" w:rsidRPr="00EC1068" w:rsidRDefault="00980070" w:rsidP="00980070">
      <w:pPr>
        <w:rPr>
          <w:rFonts w:ascii="Arial" w:hAnsi="Arial" w:cs="Arial"/>
          <w:color w:val="000000" w:themeColor="text1"/>
          <w:sz w:val="24"/>
          <w:szCs w:val="24"/>
          <w:lang w:eastAsia="ru-RU"/>
        </w:rPr>
      </w:pPr>
      <w:r w:rsidRPr="00EC1068">
        <w:rPr>
          <w:rFonts w:ascii="Arial" w:hAnsi="Arial" w:cs="Arial"/>
          <w:i/>
          <w:iCs/>
          <w:color w:val="000000" w:themeColor="text1"/>
          <w:sz w:val="24"/>
          <w:szCs w:val="24"/>
          <w:lang w:eastAsia="ru-RU"/>
        </w:rPr>
        <w:t>Степень организации конфликтующих сторон:</w:t>
      </w:r>
      <w:r w:rsidRPr="00EC1068">
        <w:rPr>
          <w:rFonts w:ascii="Arial" w:hAnsi="Arial" w:cs="Arial"/>
          <w:color w:val="000000" w:themeColor="text1"/>
          <w:sz w:val="24"/>
          <w:szCs w:val="24"/>
          <w:lang w:eastAsia="ru-RU"/>
        </w:rPr>
        <w:t> чем больше организованны участники конфликта, тем легче они достигнут договоренности;</w:t>
      </w:r>
    </w:p>
    <w:p w:rsidR="00980070" w:rsidRPr="00EC1068" w:rsidRDefault="00980070" w:rsidP="00980070">
      <w:pPr>
        <w:rPr>
          <w:rFonts w:ascii="Arial" w:hAnsi="Arial" w:cs="Arial"/>
          <w:color w:val="000000" w:themeColor="text1"/>
          <w:sz w:val="24"/>
          <w:szCs w:val="24"/>
          <w:lang w:eastAsia="ru-RU"/>
        </w:rPr>
      </w:pPr>
      <w:r w:rsidRPr="00EC1068">
        <w:rPr>
          <w:rFonts w:ascii="Arial" w:hAnsi="Arial" w:cs="Arial"/>
          <w:i/>
          <w:iCs/>
          <w:color w:val="000000" w:themeColor="text1"/>
          <w:sz w:val="24"/>
          <w:szCs w:val="24"/>
          <w:lang w:eastAsia="ru-RU"/>
        </w:rPr>
        <w:t>Принятие правил игры:</w:t>
      </w:r>
      <w:r w:rsidRPr="00EC1068">
        <w:rPr>
          <w:rFonts w:ascii="Arial" w:hAnsi="Arial" w:cs="Arial"/>
          <w:color w:val="000000" w:themeColor="text1"/>
          <w:sz w:val="24"/>
          <w:szCs w:val="24"/>
          <w:lang w:eastAsia="ru-RU"/>
        </w:rPr>
        <w:t> конфликтующие стороны должна принимать установленные правила, выполнять взятые на себя обязательства.</w:t>
      </w:r>
    </w:p>
    <w:p w:rsidR="00980070" w:rsidRPr="00EC1068" w:rsidRDefault="00980070" w:rsidP="00980070">
      <w:p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Дарендорф выделяет три основные варианта структурных преобразований власти по итогу разрешения конфликта: </w:t>
      </w:r>
    </w:p>
    <w:p w:rsidR="00980070" w:rsidRPr="00EC1068" w:rsidRDefault="00980070" w:rsidP="00980070">
      <w:p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полное изменение состава правящего слоя (преобразование революционного типа); </w:t>
      </w:r>
    </w:p>
    <w:p w:rsidR="00980070" w:rsidRPr="00EC1068" w:rsidRDefault="00980070" w:rsidP="00980070">
      <w:p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частичная замена правящего слоя (эволюционный вариант социального развития); </w:t>
      </w:r>
    </w:p>
    <w:p w:rsidR="00980070" w:rsidRPr="00EC1068" w:rsidRDefault="00980070" w:rsidP="00980070">
      <w:pPr>
        <w:rPr>
          <w:rFonts w:ascii="Arial" w:hAnsi="Arial" w:cs="Arial"/>
          <w:color w:val="000000" w:themeColor="text1"/>
          <w:sz w:val="24"/>
          <w:szCs w:val="24"/>
          <w:lang w:eastAsia="ru-RU"/>
        </w:rPr>
      </w:pPr>
      <w:r w:rsidRPr="00EC1068">
        <w:rPr>
          <w:rFonts w:ascii="Arial" w:hAnsi="Arial" w:cs="Arial"/>
          <w:color w:val="000000" w:themeColor="text1"/>
          <w:sz w:val="24"/>
          <w:szCs w:val="24"/>
          <w:lang w:eastAsia="ru-RU"/>
        </w:rPr>
        <w:t>состав правящего слоя остается без каких-либо изменений, а вместо этого меняется политика, проводимая им (правящие слои общества включают в новую программу требования оппозиции и корректируют свою деятельность).</w:t>
      </w:r>
    </w:p>
    <w:p w:rsidR="00F0685D" w:rsidRPr="00EC1068" w:rsidRDefault="00F0685D" w:rsidP="00980070">
      <w:pPr>
        <w:rPr>
          <w:color w:val="000000" w:themeColor="text1"/>
        </w:rPr>
      </w:pPr>
    </w:p>
    <w:sectPr w:rsidR="00F0685D" w:rsidRPr="00EC1068" w:rsidSect="00576C5C">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C35" w:rsidRDefault="00F70C35" w:rsidP="00576C5C">
      <w:pPr>
        <w:spacing w:after="0" w:line="240" w:lineRule="auto"/>
      </w:pPr>
      <w:r>
        <w:separator/>
      </w:r>
    </w:p>
  </w:endnote>
  <w:endnote w:type="continuationSeparator" w:id="0">
    <w:p w:rsidR="00F70C35" w:rsidRDefault="00F70C35" w:rsidP="0057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ar(--gotham-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C5C" w:rsidRDefault="00576C5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869106"/>
      <w:docPartObj>
        <w:docPartGallery w:val="Page Numbers (Bottom of Page)"/>
        <w:docPartUnique/>
      </w:docPartObj>
    </w:sdtPr>
    <w:sdtContent>
      <w:p w:rsidR="00576C5C" w:rsidRDefault="00576C5C">
        <w:pPr>
          <w:pStyle w:val="a9"/>
          <w:jc w:val="right"/>
        </w:pPr>
        <w:r>
          <w:fldChar w:fldCharType="begin"/>
        </w:r>
        <w:r>
          <w:instrText>PAGE   \* MERGEFORMAT</w:instrText>
        </w:r>
        <w:r>
          <w:fldChar w:fldCharType="separate"/>
        </w:r>
        <w:r w:rsidR="00EC1068">
          <w:rPr>
            <w:noProof/>
          </w:rPr>
          <w:t>3</w:t>
        </w:r>
        <w:r>
          <w:fldChar w:fldCharType="end"/>
        </w:r>
      </w:p>
    </w:sdtContent>
  </w:sdt>
  <w:p w:rsidR="00576C5C" w:rsidRDefault="00576C5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C5C" w:rsidRDefault="00576C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C35" w:rsidRDefault="00F70C35" w:rsidP="00576C5C">
      <w:pPr>
        <w:spacing w:after="0" w:line="240" w:lineRule="auto"/>
      </w:pPr>
      <w:r>
        <w:separator/>
      </w:r>
    </w:p>
  </w:footnote>
  <w:footnote w:type="continuationSeparator" w:id="0">
    <w:p w:rsidR="00F70C35" w:rsidRDefault="00F70C35" w:rsidP="00576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C5C" w:rsidRDefault="00576C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C5C" w:rsidRDefault="00576C5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C5C" w:rsidRDefault="00576C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4E1"/>
    <w:multiLevelType w:val="multilevel"/>
    <w:tmpl w:val="7984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62B49"/>
    <w:multiLevelType w:val="multilevel"/>
    <w:tmpl w:val="B6B4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B08E6"/>
    <w:multiLevelType w:val="hybridMultilevel"/>
    <w:tmpl w:val="B1047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A5369D"/>
    <w:multiLevelType w:val="hybridMultilevel"/>
    <w:tmpl w:val="ABD6C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2F4D24"/>
    <w:multiLevelType w:val="multilevel"/>
    <w:tmpl w:val="5042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85C00"/>
    <w:multiLevelType w:val="multilevel"/>
    <w:tmpl w:val="46B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93013"/>
    <w:multiLevelType w:val="multilevel"/>
    <w:tmpl w:val="12A4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30AF5"/>
    <w:multiLevelType w:val="multilevel"/>
    <w:tmpl w:val="373C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67EDA"/>
    <w:multiLevelType w:val="multilevel"/>
    <w:tmpl w:val="82DE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B2C9E"/>
    <w:multiLevelType w:val="multilevel"/>
    <w:tmpl w:val="B44E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CD7D80"/>
    <w:multiLevelType w:val="multilevel"/>
    <w:tmpl w:val="EE08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B10D7"/>
    <w:multiLevelType w:val="hybridMultilevel"/>
    <w:tmpl w:val="A6162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FD3675"/>
    <w:multiLevelType w:val="multilevel"/>
    <w:tmpl w:val="A538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B9728D"/>
    <w:multiLevelType w:val="multilevel"/>
    <w:tmpl w:val="BCEE6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A211CF"/>
    <w:multiLevelType w:val="multilevel"/>
    <w:tmpl w:val="B3C8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CC5AC6"/>
    <w:multiLevelType w:val="multilevel"/>
    <w:tmpl w:val="4E20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982152"/>
    <w:multiLevelType w:val="multilevel"/>
    <w:tmpl w:val="EE2E0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8F31C7"/>
    <w:multiLevelType w:val="multilevel"/>
    <w:tmpl w:val="AE20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58583C"/>
    <w:multiLevelType w:val="multilevel"/>
    <w:tmpl w:val="A06E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2"/>
  </w:num>
  <w:num w:numId="4">
    <w:abstractNumId w:val="1"/>
  </w:num>
  <w:num w:numId="5">
    <w:abstractNumId w:val="10"/>
  </w:num>
  <w:num w:numId="6">
    <w:abstractNumId w:val="0"/>
  </w:num>
  <w:num w:numId="7">
    <w:abstractNumId w:val="17"/>
  </w:num>
  <w:num w:numId="8">
    <w:abstractNumId w:val="18"/>
  </w:num>
  <w:num w:numId="9">
    <w:abstractNumId w:val="15"/>
  </w:num>
  <w:num w:numId="10">
    <w:abstractNumId w:val="5"/>
  </w:num>
  <w:num w:numId="11">
    <w:abstractNumId w:val="13"/>
  </w:num>
  <w:num w:numId="12">
    <w:abstractNumId w:val="7"/>
  </w:num>
  <w:num w:numId="13">
    <w:abstractNumId w:val="4"/>
  </w:num>
  <w:num w:numId="14">
    <w:abstractNumId w:val="14"/>
  </w:num>
  <w:num w:numId="15">
    <w:abstractNumId w:val="16"/>
  </w:num>
  <w:num w:numId="16">
    <w:abstractNumId w:val="8"/>
  </w:num>
  <w:num w:numId="17">
    <w:abstractNumId w:val="11"/>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DC"/>
    <w:rsid w:val="00576C5C"/>
    <w:rsid w:val="006A11DC"/>
    <w:rsid w:val="00980070"/>
    <w:rsid w:val="00EC1068"/>
    <w:rsid w:val="00F0685D"/>
    <w:rsid w:val="00F70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80E7E5-4D7D-47E3-9C3C-3EC360FF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800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00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1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576C5C"/>
    <w:pPr>
      <w:spacing w:after="0" w:line="336" w:lineRule="auto"/>
      <w:ind w:firstLine="851"/>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576C5C"/>
    <w:rPr>
      <w:rFonts w:ascii="Times New Roman" w:eastAsia="Times New Roman" w:hAnsi="Times New Roman" w:cs="Times New Roman"/>
      <w:sz w:val="24"/>
      <w:szCs w:val="24"/>
      <w:lang w:eastAsia="ru-RU"/>
    </w:rPr>
  </w:style>
  <w:style w:type="character" w:styleId="a6">
    <w:name w:val="line number"/>
    <w:basedOn w:val="a0"/>
    <w:uiPriority w:val="99"/>
    <w:semiHidden/>
    <w:unhideWhenUsed/>
    <w:rsid w:val="00576C5C"/>
  </w:style>
  <w:style w:type="paragraph" w:styleId="a7">
    <w:name w:val="header"/>
    <w:basedOn w:val="a"/>
    <w:link w:val="a8"/>
    <w:uiPriority w:val="99"/>
    <w:unhideWhenUsed/>
    <w:rsid w:val="00576C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6C5C"/>
  </w:style>
  <w:style w:type="paragraph" w:styleId="a9">
    <w:name w:val="footer"/>
    <w:basedOn w:val="a"/>
    <w:link w:val="aa"/>
    <w:uiPriority w:val="99"/>
    <w:unhideWhenUsed/>
    <w:rsid w:val="00576C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6C5C"/>
  </w:style>
  <w:style w:type="character" w:customStyle="1" w:styleId="10">
    <w:name w:val="Заголовок 1 Знак"/>
    <w:basedOn w:val="a0"/>
    <w:link w:val="1"/>
    <w:uiPriority w:val="9"/>
    <w:rsid w:val="009800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0070"/>
    <w:rPr>
      <w:rFonts w:ascii="Times New Roman" w:eastAsia="Times New Roman" w:hAnsi="Times New Roman" w:cs="Times New Roman"/>
      <w:b/>
      <w:bCs/>
      <w:sz w:val="36"/>
      <w:szCs w:val="36"/>
      <w:lang w:eastAsia="ru-RU"/>
    </w:rPr>
  </w:style>
  <w:style w:type="character" w:styleId="ab">
    <w:name w:val="Hyperlink"/>
    <w:basedOn w:val="a0"/>
    <w:uiPriority w:val="99"/>
    <w:semiHidden/>
    <w:unhideWhenUsed/>
    <w:rsid w:val="00980070"/>
    <w:rPr>
      <w:color w:val="0000FF"/>
      <w:u w:val="single"/>
    </w:rPr>
  </w:style>
  <w:style w:type="character" w:styleId="ac">
    <w:name w:val="Emphasis"/>
    <w:basedOn w:val="a0"/>
    <w:uiPriority w:val="20"/>
    <w:qFormat/>
    <w:rsid w:val="00980070"/>
    <w:rPr>
      <w:i/>
      <w:iCs/>
    </w:rPr>
  </w:style>
  <w:style w:type="character" w:styleId="ad">
    <w:name w:val="Strong"/>
    <w:basedOn w:val="a0"/>
    <w:uiPriority w:val="22"/>
    <w:qFormat/>
    <w:rsid w:val="00980070"/>
    <w:rPr>
      <w:b/>
      <w:bCs/>
    </w:rPr>
  </w:style>
  <w:style w:type="character" w:customStyle="1" w:styleId="helpitem-title">
    <w:name w:val="help__item-title"/>
    <w:basedOn w:val="a0"/>
    <w:rsid w:val="00980070"/>
  </w:style>
  <w:style w:type="character" w:customStyle="1" w:styleId="helpitem-info">
    <w:name w:val="help__item-info"/>
    <w:basedOn w:val="a0"/>
    <w:rsid w:val="00980070"/>
  </w:style>
  <w:style w:type="character" w:customStyle="1" w:styleId="helpitem-timeline">
    <w:name w:val="help__item-timeline"/>
    <w:basedOn w:val="a0"/>
    <w:rsid w:val="00980070"/>
  </w:style>
  <w:style w:type="character" w:customStyle="1" w:styleId="helpitem-price">
    <w:name w:val="help__item-price"/>
    <w:basedOn w:val="a0"/>
    <w:rsid w:val="00980070"/>
  </w:style>
  <w:style w:type="paragraph" w:styleId="ae">
    <w:name w:val="List Paragraph"/>
    <w:basedOn w:val="a"/>
    <w:uiPriority w:val="34"/>
    <w:qFormat/>
    <w:rsid w:val="00EC1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054122">
      <w:bodyDiv w:val="1"/>
      <w:marLeft w:val="0"/>
      <w:marRight w:val="0"/>
      <w:marTop w:val="0"/>
      <w:marBottom w:val="0"/>
      <w:divBdr>
        <w:top w:val="none" w:sz="0" w:space="0" w:color="auto"/>
        <w:left w:val="none" w:sz="0" w:space="0" w:color="auto"/>
        <w:bottom w:val="none" w:sz="0" w:space="0" w:color="auto"/>
        <w:right w:val="none" w:sz="0" w:space="0" w:color="auto"/>
      </w:divBdr>
      <w:divsChild>
        <w:div w:id="1028528988">
          <w:marLeft w:val="0"/>
          <w:marRight w:val="0"/>
          <w:marTop w:val="0"/>
          <w:marBottom w:val="0"/>
          <w:divBdr>
            <w:top w:val="none" w:sz="0" w:space="0" w:color="auto"/>
            <w:left w:val="none" w:sz="0" w:space="0" w:color="auto"/>
            <w:bottom w:val="none" w:sz="0" w:space="0" w:color="auto"/>
            <w:right w:val="none" w:sz="0" w:space="0" w:color="auto"/>
          </w:divBdr>
        </w:div>
        <w:div w:id="282350465">
          <w:marLeft w:val="0"/>
          <w:marRight w:val="0"/>
          <w:marTop w:val="0"/>
          <w:marBottom w:val="0"/>
          <w:divBdr>
            <w:top w:val="none" w:sz="0" w:space="0" w:color="auto"/>
            <w:left w:val="none" w:sz="0" w:space="0" w:color="auto"/>
            <w:bottom w:val="none" w:sz="0" w:space="0" w:color="auto"/>
            <w:right w:val="none" w:sz="0" w:space="0" w:color="auto"/>
          </w:divBdr>
          <w:divsChild>
            <w:div w:id="1132484505">
              <w:marLeft w:val="0"/>
              <w:marRight w:val="0"/>
              <w:marTop w:val="0"/>
              <w:marBottom w:val="0"/>
              <w:divBdr>
                <w:top w:val="none" w:sz="0" w:space="0" w:color="auto"/>
                <w:left w:val="none" w:sz="0" w:space="0" w:color="auto"/>
                <w:bottom w:val="none" w:sz="0" w:space="0" w:color="auto"/>
                <w:right w:val="none" w:sz="0" w:space="0" w:color="auto"/>
              </w:divBdr>
            </w:div>
            <w:div w:id="1513032535">
              <w:marLeft w:val="0"/>
              <w:marRight w:val="0"/>
              <w:marTop w:val="0"/>
              <w:marBottom w:val="0"/>
              <w:divBdr>
                <w:top w:val="none" w:sz="0" w:space="0" w:color="auto"/>
                <w:left w:val="none" w:sz="0" w:space="0" w:color="auto"/>
                <w:bottom w:val="none" w:sz="0" w:space="0" w:color="auto"/>
                <w:right w:val="none" w:sz="0" w:space="0" w:color="auto"/>
              </w:divBdr>
              <w:divsChild>
                <w:div w:id="845826983">
                  <w:marLeft w:val="0"/>
                  <w:marRight w:val="0"/>
                  <w:marTop w:val="0"/>
                  <w:marBottom w:val="0"/>
                  <w:divBdr>
                    <w:top w:val="none" w:sz="0" w:space="0" w:color="auto"/>
                    <w:left w:val="none" w:sz="0" w:space="0" w:color="auto"/>
                    <w:bottom w:val="none" w:sz="0" w:space="0" w:color="auto"/>
                    <w:right w:val="none" w:sz="0" w:space="0" w:color="auto"/>
                  </w:divBdr>
                  <w:divsChild>
                    <w:div w:id="1389651565">
                      <w:marLeft w:val="0"/>
                      <w:marRight w:val="360"/>
                      <w:marTop w:val="0"/>
                      <w:marBottom w:val="0"/>
                      <w:divBdr>
                        <w:top w:val="none" w:sz="0" w:space="0" w:color="auto"/>
                        <w:left w:val="none" w:sz="0" w:space="0" w:color="auto"/>
                        <w:bottom w:val="none" w:sz="0" w:space="0" w:color="auto"/>
                        <w:right w:val="none" w:sz="0" w:space="0" w:color="auto"/>
                      </w:divBdr>
                      <w:divsChild>
                        <w:div w:id="336857662">
                          <w:marLeft w:val="0"/>
                          <w:marRight w:val="0"/>
                          <w:marTop w:val="120"/>
                          <w:marBottom w:val="0"/>
                          <w:divBdr>
                            <w:top w:val="none" w:sz="0" w:space="0" w:color="auto"/>
                            <w:left w:val="none" w:sz="0" w:space="0" w:color="auto"/>
                            <w:bottom w:val="none" w:sz="0" w:space="0" w:color="auto"/>
                            <w:right w:val="none" w:sz="0" w:space="0" w:color="auto"/>
                          </w:divBdr>
                        </w:div>
                        <w:div w:id="2121677150">
                          <w:marLeft w:val="0"/>
                          <w:marRight w:val="0"/>
                          <w:marTop w:val="240"/>
                          <w:marBottom w:val="0"/>
                          <w:divBdr>
                            <w:top w:val="none" w:sz="0" w:space="0" w:color="auto"/>
                            <w:left w:val="none" w:sz="0" w:space="0" w:color="auto"/>
                            <w:bottom w:val="none" w:sz="0" w:space="0" w:color="auto"/>
                            <w:right w:val="none" w:sz="0" w:space="0" w:color="auto"/>
                          </w:divBdr>
                        </w:div>
                      </w:divsChild>
                    </w:div>
                    <w:div w:id="1890603021">
                      <w:marLeft w:val="0"/>
                      <w:marRight w:val="0"/>
                      <w:marTop w:val="0"/>
                      <w:marBottom w:val="0"/>
                      <w:divBdr>
                        <w:top w:val="none" w:sz="0" w:space="0" w:color="auto"/>
                        <w:left w:val="none" w:sz="0" w:space="0" w:color="auto"/>
                        <w:bottom w:val="none" w:sz="0" w:space="0" w:color="auto"/>
                        <w:right w:val="none" w:sz="0" w:space="0" w:color="auto"/>
                      </w:divBdr>
                      <w:divsChild>
                        <w:div w:id="3686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67198">
      <w:bodyDiv w:val="1"/>
      <w:marLeft w:val="0"/>
      <w:marRight w:val="0"/>
      <w:marTop w:val="0"/>
      <w:marBottom w:val="0"/>
      <w:divBdr>
        <w:top w:val="none" w:sz="0" w:space="0" w:color="auto"/>
        <w:left w:val="none" w:sz="0" w:space="0" w:color="auto"/>
        <w:bottom w:val="none" w:sz="0" w:space="0" w:color="auto"/>
        <w:right w:val="none" w:sz="0" w:space="0" w:color="auto"/>
      </w:divBdr>
    </w:div>
    <w:div w:id="119970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ochnik.com/spravochnik/sotsiologija/teorija-sotsialnogo-konflikta-l-kozera-i-r-darend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aochnik.com/spravochnik/sotsiologija/teorija-sotsialnogo-konflikta-l-kozera-i-r-daren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Kashirina</dc:creator>
  <cp:keywords/>
  <dc:description/>
  <cp:lastModifiedBy>Maria Kashirina</cp:lastModifiedBy>
  <cp:revision>2</cp:revision>
  <dcterms:created xsi:type="dcterms:W3CDTF">2020-04-24T09:18:00Z</dcterms:created>
  <dcterms:modified xsi:type="dcterms:W3CDTF">2020-04-24T09:18:00Z</dcterms:modified>
</cp:coreProperties>
</file>