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1C4A6" w14:textId="77777777" w:rsidR="00C77076" w:rsidRPr="00C77076" w:rsidRDefault="00C77076" w:rsidP="00C77076">
      <w:pPr>
        <w:spacing w:after="0" w:line="240" w:lineRule="auto"/>
        <w:ind w:firstLine="709"/>
        <w:jc w:val="both"/>
        <w:rPr>
          <w:rFonts w:ascii="Times New Roman" w:eastAsia="Times New Roman" w:hAnsi="Times New Roman" w:cs="Times New Roman"/>
          <w:sz w:val="28"/>
          <w:szCs w:val="28"/>
          <w:lang w:eastAsia="ru-RU"/>
        </w:rPr>
      </w:pPr>
    </w:p>
    <w:tbl>
      <w:tblPr>
        <w:tblW w:w="9855" w:type="dxa"/>
        <w:tblLayout w:type="fixed"/>
        <w:tblCellMar>
          <w:left w:w="70" w:type="dxa"/>
          <w:right w:w="70" w:type="dxa"/>
        </w:tblCellMar>
        <w:tblLook w:val="04A0" w:firstRow="1" w:lastRow="0" w:firstColumn="1" w:lastColumn="0" w:noHBand="0" w:noVBand="1"/>
      </w:tblPr>
      <w:tblGrid>
        <w:gridCol w:w="1149"/>
        <w:gridCol w:w="8706"/>
      </w:tblGrid>
      <w:tr w:rsidR="00C77076" w:rsidRPr="00C77076" w14:paraId="04023757" w14:textId="77777777" w:rsidTr="002F06A1">
        <w:trPr>
          <w:trHeight w:val="1414"/>
        </w:trPr>
        <w:tc>
          <w:tcPr>
            <w:tcW w:w="1149" w:type="dxa"/>
          </w:tcPr>
          <w:p w14:paraId="7FD1DD0F" w14:textId="77777777" w:rsidR="00C77076" w:rsidRPr="00C77076" w:rsidRDefault="00C77076" w:rsidP="00C77076">
            <w:pPr>
              <w:spacing w:after="0" w:line="240" w:lineRule="auto"/>
              <w:rPr>
                <w:rFonts w:ascii="Times New Roman" w:eastAsia="Times New Roman" w:hAnsi="Times New Roman" w:cs="Times New Roman"/>
                <w:b/>
                <w:sz w:val="28"/>
                <w:szCs w:val="28"/>
              </w:rPr>
            </w:pPr>
          </w:p>
          <w:p w14:paraId="311A879B" w14:textId="77777777" w:rsidR="00C77076" w:rsidRPr="00C77076" w:rsidRDefault="00C77076" w:rsidP="00C77076">
            <w:pPr>
              <w:spacing w:after="0" w:line="240" w:lineRule="auto"/>
              <w:rPr>
                <w:rFonts w:ascii="Times New Roman" w:eastAsia="Times New Roman" w:hAnsi="Times New Roman" w:cs="Times New Roman"/>
                <w:sz w:val="28"/>
                <w:szCs w:val="28"/>
                <w:lang w:eastAsia="ru-RU"/>
              </w:rPr>
            </w:pPr>
          </w:p>
          <w:p w14:paraId="61D10239" w14:textId="77777777" w:rsidR="00C77076" w:rsidRPr="00C77076" w:rsidRDefault="00C77076" w:rsidP="00C77076">
            <w:pPr>
              <w:keepNext/>
              <w:keepLines/>
              <w:spacing w:after="0" w:line="240" w:lineRule="auto"/>
              <w:outlineLvl w:val="4"/>
              <w:rPr>
                <w:rFonts w:ascii="Cambria" w:eastAsia="Times New Roman" w:hAnsi="Cambria" w:cs="Times New Roman"/>
                <w:b/>
                <w:sz w:val="28"/>
                <w:szCs w:val="28"/>
              </w:rPr>
            </w:pPr>
            <w:r w:rsidRPr="00C77076">
              <w:rPr>
                <w:rFonts w:ascii="Times New Roman" w:eastAsia="Times New Roman" w:hAnsi="Times New Roman" w:cs="Times New Roman"/>
                <w:color w:val="243F60"/>
                <w:sz w:val="28"/>
                <w:szCs w:val="28"/>
              </w:rPr>
              <w:t xml:space="preserve"> </w:t>
            </w:r>
            <w:bookmarkStart w:id="0" w:name="_Toc67511648"/>
            <w:r w:rsidR="006647A2" w:rsidRPr="00C77076">
              <w:rPr>
                <w:rFonts w:ascii="Times New Roman" w:eastAsia="Times New Roman" w:hAnsi="Times New Roman" w:cs="Times New Roman"/>
                <w:noProof/>
                <w:sz w:val="28"/>
                <w:szCs w:val="28"/>
              </w:rPr>
            </w:r>
            <w:r w:rsidR="006647A2" w:rsidRPr="00C77076">
              <w:rPr>
                <w:rFonts w:ascii="Times New Roman" w:eastAsia="Times New Roman" w:hAnsi="Times New Roman" w:cs="Times New Roman"/>
                <w:noProof/>
                <w:sz w:val="28"/>
                <w:szCs w:val="28"/>
              </w:rPr>
              <w:object w:dxaOrig="720" w:dyaOrig="675" w14:anchorId="02F96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33.6pt" o:ole="">
                  <v:imagedata r:id="rId8" o:title=""/>
                </v:shape>
                <o:OLEObject Type="Embed" ProgID="MSDraw" ShapeID="_x0000_i1025" DrawAspect="Content" ObjectID="_1680159866" r:id="rId9"/>
              </w:object>
            </w:r>
            <w:r w:rsidRPr="00C77076">
              <w:rPr>
                <w:rFonts w:ascii="Times New Roman" w:eastAsia="Times New Roman" w:hAnsi="Times New Roman" w:cs="Times New Roman"/>
                <w:sz w:val="28"/>
                <w:szCs w:val="28"/>
              </w:rPr>
              <w:t xml:space="preserve"> </w:t>
            </w:r>
            <w:r w:rsidRPr="00C77076">
              <w:rPr>
                <w:rFonts w:ascii="Times New Roman" w:eastAsia="Times New Roman" w:hAnsi="Times New Roman" w:cs="Times New Roman"/>
                <w:b/>
                <w:bCs/>
                <w:sz w:val="28"/>
                <w:szCs w:val="28"/>
              </w:rPr>
              <w:t>К Г Э У</w:t>
            </w:r>
            <w:bookmarkEnd w:id="0"/>
          </w:p>
        </w:tc>
        <w:tc>
          <w:tcPr>
            <w:tcW w:w="8702" w:type="dxa"/>
            <w:hideMark/>
          </w:tcPr>
          <w:p w14:paraId="2A4F3866" w14:textId="1B7DFC16" w:rsidR="00C77076" w:rsidRPr="00C77076" w:rsidRDefault="00C77076" w:rsidP="00C77076">
            <w:pPr>
              <w:keepNext/>
              <w:tabs>
                <w:tab w:val="left" w:pos="6495"/>
              </w:tabs>
              <w:spacing w:after="0" w:line="240" w:lineRule="auto"/>
              <w:jc w:val="center"/>
              <w:outlineLvl w:val="3"/>
              <w:rPr>
                <w:rFonts w:ascii="Times New Roman" w:eastAsia="Times New Roman" w:hAnsi="Times New Roman" w:cs="Times New Roman"/>
                <w:bCs/>
                <w:i/>
                <w:sz w:val="28"/>
                <w:szCs w:val="28"/>
                <w:lang w:eastAsia="ru-RU"/>
              </w:rPr>
            </w:pPr>
            <w:bookmarkStart w:id="1" w:name="_Toc67511649"/>
            <w:r w:rsidRPr="00C77076">
              <w:rPr>
                <w:rFonts w:ascii="Times New Roman" w:eastAsia="Times New Roman" w:hAnsi="Times New Roman" w:cs="Times New Roman"/>
                <w:sz w:val="28"/>
                <w:szCs w:val="28"/>
                <w:lang w:eastAsia="ru-RU"/>
              </w:rPr>
              <w:t>МИНИСТЕРСТВО НАУКИ И ВЫСШЕГО ОБРАЗОВАНИЯ РОССИЙСКОЙ ФЕДЕРАЦИИ</w:t>
            </w:r>
            <w:bookmarkEnd w:id="1"/>
          </w:p>
          <w:p w14:paraId="3C3365EA" w14:textId="77777777" w:rsidR="00C77076" w:rsidRPr="00C77076" w:rsidRDefault="00C77076" w:rsidP="00C77076">
            <w:pPr>
              <w:keepNext/>
              <w:spacing w:after="0" w:line="240" w:lineRule="auto"/>
              <w:jc w:val="center"/>
              <w:outlineLvl w:val="2"/>
              <w:rPr>
                <w:rFonts w:ascii="Times New Roman" w:eastAsia="Times New Roman" w:hAnsi="Times New Roman" w:cs="Times New Roman"/>
                <w:b/>
                <w:sz w:val="28"/>
                <w:szCs w:val="28"/>
                <w:lang w:eastAsia="ru-RU"/>
              </w:rPr>
            </w:pPr>
            <w:bookmarkStart w:id="2" w:name="_Toc67511650"/>
            <w:bookmarkStart w:id="3" w:name="_Toc67511673"/>
            <w:r w:rsidRPr="00C77076">
              <w:rPr>
                <w:rFonts w:ascii="Times New Roman" w:eastAsia="Times New Roman" w:hAnsi="Times New Roman" w:cs="Times New Roman"/>
                <w:b/>
                <w:sz w:val="28"/>
                <w:szCs w:val="28"/>
                <w:lang w:eastAsia="ru-RU"/>
              </w:rPr>
              <w:t>Федеральное государственное бюджетное образовательное учреждение</w:t>
            </w:r>
            <w:bookmarkEnd w:id="2"/>
            <w:bookmarkEnd w:id="3"/>
          </w:p>
          <w:p w14:paraId="1AD99914" w14:textId="27845A03" w:rsidR="00C77076" w:rsidRPr="00C77076" w:rsidRDefault="00C77076" w:rsidP="00C77076">
            <w:pPr>
              <w:keepNext/>
              <w:spacing w:after="0" w:line="240" w:lineRule="auto"/>
              <w:jc w:val="center"/>
              <w:outlineLvl w:val="2"/>
              <w:rPr>
                <w:rFonts w:ascii="Times New Roman" w:eastAsia="Times New Roman" w:hAnsi="Times New Roman" w:cs="Times New Roman"/>
                <w:b/>
                <w:sz w:val="28"/>
                <w:szCs w:val="28"/>
                <w:lang w:eastAsia="ru-RU"/>
              </w:rPr>
            </w:pPr>
            <w:bookmarkStart w:id="4" w:name="_Toc67511651"/>
            <w:bookmarkStart w:id="5" w:name="_Toc67511674"/>
            <w:r w:rsidRPr="00C77076">
              <w:rPr>
                <w:rFonts w:ascii="Times New Roman" w:eastAsia="Times New Roman" w:hAnsi="Times New Roman" w:cs="Times New Roman"/>
                <w:b/>
                <w:sz w:val="28"/>
                <w:szCs w:val="28"/>
                <w:lang w:eastAsia="ru-RU"/>
              </w:rPr>
              <w:t>высшего образования</w:t>
            </w:r>
            <w:bookmarkEnd w:id="4"/>
            <w:bookmarkEnd w:id="5"/>
          </w:p>
          <w:p w14:paraId="28D24A4A" w14:textId="77777777" w:rsidR="00C77076" w:rsidRPr="00C77076" w:rsidRDefault="00C77076" w:rsidP="00C77076">
            <w:pPr>
              <w:keepNext/>
              <w:keepLines/>
              <w:spacing w:after="0" w:line="240" w:lineRule="auto"/>
              <w:ind w:left="110" w:hanging="180"/>
              <w:jc w:val="center"/>
              <w:outlineLvl w:val="0"/>
              <w:rPr>
                <w:rFonts w:ascii="Times New Roman" w:eastAsia="Times New Roman" w:hAnsi="Times New Roman" w:cs="Times New Roman"/>
                <w:bCs/>
                <w:color w:val="365F91"/>
                <w:spacing w:val="20"/>
                <w:sz w:val="28"/>
                <w:szCs w:val="28"/>
                <w:lang w:val="x-none" w:eastAsia="x-none"/>
              </w:rPr>
            </w:pPr>
            <w:bookmarkStart w:id="6" w:name="_Toc67511652"/>
            <w:bookmarkStart w:id="7" w:name="_Toc67511675"/>
            <w:r w:rsidRPr="00C77076">
              <w:rPr>
                <w:rFonts w:ascii="Times New Roman" w:eastAsia="Times New Roman" w:hAnsi="Times New Roman" w:cs="Times New Roman"/>
                <w:b/>
                <w:bCs/>
                <w:sz w:val="28"/>
                <w:szCs w:val="28"/>
              </w:rPr>
              <w:t>«КАЗАНСКИЙ ГОСУДАРСТВЕННЫЙ ЭНЕРГЕТИЧЕСКИЙ УНИВЕРСИТЕТ»</w:t>
            </w:r>
            <w:bookmarkEnd w:id="6"/>
            <w:bookmarkEnd w:id="7"/>
          </w:p>
          <w:p w14:paraId="2678D14D" w14:textId="77777777" w:rsidR="00C77076" w:rsidRPr="00C77076" w:rsidRDefault="00C77076" w:rsidP="00C77076">
            <w:pPr>
              <w:spacing w:after="0" w:line="240" w:lineRule="auto"/>
              <w:jc w:val="center"/>
              <w:rPr>
                <w:rFonts w:ascii="Times New Roman" w:eastAsia="Times New Roman" w:hAnsi="Times New Roman" w:cs="Times New Roman"/>
                <w:sz w:val="28"/>
                <w:szCs w:val="28"/>
              </w:rPr>
            </w:pPr>
            <w:r w:rsidRPr="00C77076">
              <w:rPr>
                <w:rFonts w:ascii="Times New Roman" w:eastAsia="Times New Roman" w:hAnsi="Times New Roman" w:cs="Times New Roman"/>
                <w:bCs/>
                <w:sz w:val="28"/>
                <w:szCs w:val="28"/>
                <w:lang w:eastAsia="ru-RU"/>
              </w:rPr>
              <w:t>(ФГБОУ ВО «КГЭУ»)</w:t>
            </w:r>
          </w:p>
        </w:tc>
      </w:tr>
    </w:tbl>
    <w:p w14:paraId="6411B934" w14:textId="77777777" w:rsidR="00C77076" w:rsidRPr="00C77076" w:rsidRDefault="00C77076" w:rsidP="00C77076">
      <w:pPr>
        <w:spacing w:after="0" w:line="240" w:lineRule="auto"/>
        <w:rPr>
          <w:rFonts w:ascii="Times New Roman" w:eastAsia="Times New Roman" w:hAnsi="Times New Roman" w:cs="Times New Roman"/>
          <w:sz w:val="26"/>
          <w:szCs w:val="26"/>
          <w:lang w:eastAsia="ru-RU"/>
        </w:rPr>
      </w:pPr>
    </w:p>
    <w:p w14:paraId="16FAED5D" w14:textId="77777777" w:rsidR="00C77076" w:rsidRPr="00C77076" w:rsidRDefault="00C77076" w:rsidP="00C77076">
      <w:pPr>
        <w:spacing w:after="0" w:line="240" w:lineRule="auto"/>
        <w:rPr>
          <w:rFonts w:ascii="Times New Roman" w:eastAsia="Times New Roman" w:hAnsi="Times New Roman" w:cs="Times New Roman"/>
          <w:sz w:val="26"/>
          <w:szCs w:val="26"/>
          <w:lang w:eastAsia="ru-RU"/>
        </w:rPr>
      </w:pPr>
    </w:p>
    <w:p w14:paraId="3370CAB9" w14:textId="77777777" w:rsidR="00C77076" w:rsidRPr="00C77076" w:rsidRDefault="00C77076" w:rsidP="00C77076">
      <w:pPr>
        <w:spacing w:after="0" w:line="240" w:lineRule="auto"/>
        <w:rPr>
          <w:rFonts w:ascii="Times New Roman" w:eastAsia="Times New Roman" w:hAnsi="Times New Roman" w:cs="Times New Roman"/>
          <w:sz w:val="26"/>
          <w:szCs w:val="26"/>
          <w:lang w:eastAsia="ru-RU"/>
        </w:rPr>
      </w:pPr>
    </w:p>
    <w:p w14:paraId="091DEF0E" w14:textId="77777777" w:rsidR="00C77076" w:rsidRPr="00C77076" w:rsidRDefault="00C77076" w:rsidP="00C77076">
      <w:pPr>
        <w:spacing w:after="0" w:line="240" w:lineRule="auto"/>
        <w:rPr>
          <w:rFonts w:ascii="Times New Roman" w:eastAsia="Times New Roman" w:hAnsi="Times New Roman" w:cs="Times New Roman"/>
          <w:sz w:val="26"/>
          <w:szCs w:val="26"/>
          <w:lang w:eastAsia="ru-RU"/>
        </w:rPr>
      </w:pPr>
    </w:p>
    <w:p w14:paraId="5C68A960" w14:textId="77777777" w:rsidR="00C77076" w:rsidRPr="00C77076" w:rsidRDefault="00C77076" w:rsidP="00C77076">
      <w:pPr>
        <w:spacing w:after="0" w:line="240" w:lineRule="auto"/>
        <w:jc w:val="right"/>
        <w:rPr>
          <w:rFonts w:ascii="Times New Roman" w:eastAsia="Times New Roman" w:hAnsi="Times New Roman" w:cs="Times New Roman"/>
          <w:sz w:val="28"/>
          <w:szCs w:val="28"/>
          <w:lang w:eastAsia="ru-RU"/>
        </w:rPr>
      </w:pPr>
    </w:p>
    <w:p w14:paraId="3636B80B" w14:textId="77777777" w:rsidR="00C77076" w:rsidRPr="00C77076" w:rsidRDefault="00C77076" w:rsidP="00C77076">
      <w:pPr>
        <w:spacing w:after="0" w:line="240" w:lineRule="auto"/>
        <w:jc w:val="right"/>
        <w:rPr>
          <w:rFonts w:ascii="Times New Roman" w:eastAsia="Times New Roman" w:hAnsi="Times New Roman" w:cs="Times New Roman"/>
          <w:sz w:val="26"/>
          <w:szCs w:val="26"/>
          <w:lang w:eastAsia="ru-RU"/>
        </w:rPr>
      </w:pPr>
    </w:p>
    <w:p w14:paraId="6C3F549C" w14:textId="77777777" w:rsidR="00C77076" w:rsidRPr="00C77076" w:rsidRDefault="00C77076" w:rsidP="00C77076">
      <w:pPr>
        <w:spacing w:after="0" w:line="240" w:lineRule="auto"/>
        <w:jc w:val="right"/>
        <w:rPr>
          <w:rFonts w:ascii="Times New Roman" w:eastAsia="Times New Roman" w:hAnsi="Times New Roman" w:cs="Times New Roman"/>
          <w:sz w:val="26"/>
          <w:szCs w:val="26"/>
          <w:lang w:eastAsia="ru-RU"/>
        </w:rPr>
      </w:pPr>
    </w:p>
    <w:p w14:paraId="549DE3F9" w14:textId="77777777" w:rsidR="00C77076" w:rsidRPr="00C77076" w:rsidRDefault="00C77076" w:rsidP="00C77076">
      <w:pPr>
        <w:spacing w:after="0" w:line="240" w:lineRule="auto"/>
        <w:jc w:val="right"/>
        <w:rPr>
          <w:rFonts w:ascii="Times New Roman" w:eastAsia="Times New Roman" w:hAnsi="Times New Roman" w:cs="Times New Roman"/>
          <w:sz w:val="26"/>
          <w:szCs w:val="26"/>
          <w:lang w:eastAsia="ru-RU"/>
        </w:rPr>
      </w:pPr>
    </w:p>
    <w:p w14:paraId="483FB8AC" w14:textId="77777777" w:rsidR="00C77076" w:rsidRPr="00C77076" w:rsidRDefault="00C77076" w:rsidP="00C77076">
      <w:pPr>
        <w:spacing w:after="0" w:line="360" w:lineRule="auto"/>
        <w:jc w:val="center"/>
        <w:rPr>
          <w:rFonts w:ascii="Times New Roman" w:eastAsia="Times New Roman" w:hAnsi="Times New Roman" w:cs="Times New Roman"/>
          <w:sz w:val="28"/>
          <w:szCs w:val="28"/>
          <w:lang w:eastAsia="ru-RU"/>
        </w:rPr>
      </w:pPr>
      <w:r w:rsidRPr="00C77076">
        <w:rPr>
          <w:rFonts w:ascii="Times New Roman" w:eastAsia="Times New Roman" w:hAnsi="Times New Roman" w:cs="Times New Roman"/>
          <w:sz w:val="28"/>
          <w:szCs w:val="28"/>
          <w:lang w:eastAsia="ru-RU"/>
        </w:rPr>
        <w:t xml:space="preserve">Контрольная работа </w:t>
      </w:r>
    </w:p>
    <w:p w14:paraId="4F9C89EE" w14:textId="51471C5D" w:rsidR="00C77076" w:rsidRDefault="00C77076" w:rsidP="00C77076">
      <w:pPr>
        <w:spacing w:after="0" w:line="360" w:lineRule="auto"/>
        <w:jc w:val="center"/>
        <w:rPr>
          <w:rFonts w:ascii="Times New Roman" w:eastAsia="Times New Roman" w:hAnsi="Times New Roman" w:cs="Times New Roman"/>
          <w:sz w:val="28"/>
          <w:szCs w:val="28"/>
          <w:lang w:eastAsia="ru-RU"/>
        </w:rPr>
      </w:pPr>
      <w:r w:rsidRPr="00C77076">
        <w:rPr>
          <w:rFonts w:ascii="Times New Roman" w:eastAsia="Times New Roman" w:hAnsi="Times New Roman" w:cs="Times New Roman"/>
          <w:sz w:val="28"/>
          <w:szCs w:val="28"/>
          <w:lang w:eastAsia="ru-RU"/>
        </w:rPr>
        <w:t>по дисциплине «политология»</w:t>
      </w:r>
    </w:p>
    <w:p w14:paraId="3018079C" w14:textId="558A052C" w:rsidR="00C77076" w:rsidRPr="00C77076" w:rsidRDefault="00C77076" w:rsidP="00C77076">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тему «</w:t>
      </w:r>
      <w:r w:rsidRPr="00C77076">
        <w:rPr>
          <w:rFonts w:ascii="Times New Roman" w:eastAsia="Times New Roman" w:hAnsi="Times New Roman" w:cs="Times New Roman"/>
          <w:sz w:val="28"/>
          <w:szCs w:val="28"/>
          <w:lang w:eastAsia="ru-RU"/>
        </w:rPr>
        <w:t>сущность и процедура избирательной кампании</w:t>
      </w:r>
      <w:r>
        <w:rPr>
          <w:rFonts w:ascii="Times New Roman" w:eastAsia="Times New Roman" w:hAnsi="Times New Roman" w:cs="Times New Roman"/>
          <w:sz w:val="28"/>
          <w:szCs w:val="28"/>
          <w:lang w:eastAsia="ru-RU"/>
        </w:rPr>
        <w:t>»</w:t>
      </w:r>
    </w:p>
    <w:p w14:paraId="43645B6F" w14:textId="6F7A5EC9" w:rsidR="00C77076" w:rsidRPr="00C77076" w:rsidRDefault="00C77076" w:rsidP="00C77076">
      <w:pPr>
        <w:spacing w:after="0" w:line="360" w:lineRule="auto"/>
        <w:jc w:val="center"/>
        <w:rPr>
          <w:rFonts w:ascii="Times New Roman" w:eastAsia="Times New Roman" w:hAnsi="Times New Roman" w:cs="Times New Roman"/>
          <w:sz w:val="28"/>
          <w:szCs w:val="28"/>
          <w:lang w:eastAsia="ru-RU"/>
        </w:rPr>
      </w:pPr>
      <w:r w:rsidRPr="00C77076">
        <w:rPr>
          <w:rFonts w:ascii="Times New Roman" w:eastAsia="Times New Roman" w:hAnsi="Times New Roman" w:cs="Times New Roman"/>
          <w:sz w:val="28"/>
          <w:szCs w:val="28"/>
          <w:lang w:eastAsia="ru-RU"/>
        </w:rPr>
        <w:t>Вариант 27</w:t>
      </w:r>
    </w:p>
    <w:p w14:paraId="7C148158" w14:textId="77777777" w:rsidR="00C77076" w:rsidRPr="00C77076" w:rsidRDefault="00C77076" w:rsidP="00C77076">
      <w:pPr>
        <w:spacing w:after="0" w:line="360" w:lineRule="auto"/>
        <w:jc w:val="center"/>
        <w:rPr>
          <w:rFonts w:ascii="Times New Roman" w:eastAsia="Times New Roman" w:hAnsi="Times New Roman" w:cs="Times New Roman"/>
          <w:sz w:val="28"/>
          <w:szCs w:val="28"/>
          <w:lang w:eastAsia="ru-RU"/>
        </w:rPr>
      </w:pPr>
    </w:p>
    <w:p w14:paraId="39B30CDF" w14:textId="77777777" w:rsidR="00C77076" w:rsidRPr="00C77076" w:rsidRDefault="00C77076" w:rsidP="00C77076">
      <w:pPr>
        <w:spacing w:after="0" w:line="360" w:lineRule="auto"/>
        <w:jc w:val="center"/>
        <w:rPr>
          <w:rFonts w:ascii="Times New Roman" w:eastAsia="Times New Roman" w:hAnsi="Times New Roman" w:cs="Times New Roman"/>
          <w:sz w:val="28"/>
          <w:szCs w:val="28"/>
          <w:lang w:eastAsia="ru-RU"/>
        </w:rPr>
      </w:pPr>
    </w:p>
    <w:p w14:paraId="2501A340" w14:textId="77777777" w:rsidR="00C77076" w:rsidRPr="00C77076" w:rsidRDefault="00C77076" w:rsidP="00C77076">
      <w:pPr>
        <w:spacing w:after="0" w:line="360" w:lineRule="auto"/>
        <w:jc w:val="center"/>
        <w:rPr>
          <w:rFonts w:ascii="Times New Roman" w:eastAsia="Times New Roman" w:hAnsi="Times New Roman" w:cs="Times New Roman"/>
          <w:sz w:val="28"/>
          <w:szCs w:val="28"/>
          <w:lang w:eastAsia="ru-RU"/>
        </w:rPr>
      </w:pPr>
    </w:p>
    <w:p w14:paraId="4AE098BA" w14:textId="77777777" w:rsidR="00C77076" w:rsidRPr="00C77076" w:rsidRDefault="00C77076" w:rsidP="00C77076">
      <w:pPr>
        <w:spacing w:after="0" w:line="360" w:lineRule="auto"/>
        <w:jc w:val="center"/>
        <w:rPr>
          <w:rFonts w:ascii="Times New Roman" w:eastAsia="Times New Roman" w:hAnsi="Times New Roman" w:cs="Times New Roman"/>
          <w:sz w:val="28"/>
          <w:szCs w:val="28"/>
          <w:lang w:eastAsia="ru-RU"/>
        </w:rPr>
      </w:pPr>
    </w:p>
    <w:p w14:paraId="2550068B" w14:textId="77777777" w:rsidR="00C77076" w:rsidRPr="00C77076" w:rsidRDefault="00C77076" w:rsidP="00C77076">
      <w:pPr>
        <w:spacing w:after="0" w:line="360" w:lineRule="auto"/>
        <w:jc w:val="center"/>
        <w:rPr>
          <w:rFonts w:ascii="Times New Roman" w:eastAsia="Times New Roman" w:hAnsi="Times New Roman" w:cs="Times New Roman"/>
          <w:sz w:val="28"/>
          <w:szCs w:val="28"/>
          <w:lang w:eastAsia="ru-RU"/>
        </w:rPr>
      </w:pPr>
    </w:p>
    <w:p w14:paraId="0A17B65A" w14:textId="77777777" w:rsidR="00C77076" w:rsidRPr="00C77076" w:rsidRDefault="00C77076" w:rsidP="00C77076">
      <w:pPr>
        <w:spacing w:after="0" w:line="360" w:lineRule="auto"/>
        <w:jc w:val="center"/>
        <w:rPr>
          <w:rFonts w:ascii="Times New Roman" w:eastAsia="Times New Roman" w:hAnsi="Times New Roman" w:cs="Times New Roman"/>
          <w:sz w:val="28"/>
          <w:szCs w:val="28"/>
          <w:lang w:eastAsia="ru-RU"/>
        </w:rPr>
      </w:pPr>
    </w:p>
    <w:p w14:paraId="4ABB427B" w14:textId="77777777" w:rsidR="00C77076" w:rsidRPr="00C77076" w:rsidRDefault="00C77076" w:rsidP="00C77076">
      <w:pPr>
        <w:spacing w:after="0" w:line="360" w:lineRule="auto"/>
        <w:ind w:firstLine="5103"/>
        <w:rPr>
          <w:rFonts w:ascii="Times New Roman" w:eastAsia="Times New Roman" w:hAnsi="Times New Roman" w:cs="Times New Roman"/>
          <w:sz w:val="28"/>
          <w:szCs w:val="28"/>
          <w:lang w:eastAsia="ru-RU"/>
        </w:rPr>
      </w:pPr>
      <w:r w:rsidRPr="00C77076">
        <w:rPr>
          <w:rFonts w:ascii="Times New Roman" w:eastAsia="Times New Roman" w:hAnsi="Times New Roman" w:cs="Times New Roman"/>
          <w:sz w:val="28"/>
          <w:szCs w:val="28"/>
          <w:lang w:eastAsia="ru-RU"/>
        </w:rPr>
        <w:t>Выполнил: Морозова Д. А.</w:t>
      </w:r>
    </w:p>
    <w:p w14:paraId="0CF253D6" w14:textId="77777777" w:rsidR="00C77076" w:rsidRPr="00C77076" w:rsidRDefault="00C77076" w:rsidP="00C77076">
      <w:pPr>
        <w:spacing w:after="0" w:line="360" w:lineRule="auto"/>
        <w:ind w:firstLine="5103"/>
        <w:rPr>
          <w:rFonts w:ascii="Times New Roman" w:eastAsia="Times New Roman" w:hAnsi="Times New Roman" w:cs="Times New Roman"/>
          <w:sz w:val="28"/>
          <w:szCs w:val="28"/>
          <w:lang w:eastAsia="ru-RU"/>
        </w:rPr>
      </w:pPr>
      <w:r w:rsidRPr="00C77076">
        <w:rPr>
          <w:rFonts w:ascii="Times New Roman" w:eastAsia="Times New Roman" w:hAnsi="Times New Roman" w:cs="Times New Roman"/>
          <w:sz w:val="28"/>
          <w:szCs w:val="28"/>
          <w:lang w:eastAsia="ru-RU"/>
        </w:rPr>
        <w:t>Группа: ЗЭКП-1-18</w:t>
      </w:r>
    </w:p>
    <w:p w14:paraId="1CAB42D5" w14:textId="77777777" w:rsidR="00C77076" w:rsidRPr="00C77076" w:rsidRDefault="00C77076" w:rsidP="00C77076">
      <w:pPr>
        <w:spacing w:after="0" w:line="360" w:lineRule="auto"/>
        <w:rPr>
          <w:rFonts w:ascii="Times New Roman" w:eastAsia="Times New Roman" w:hAnsi="Times New Roman" w:cs="Times New Roman"/>
          <w:sz w:val="26"/>
          <w:szCs w:val="26"/>
          <w:lang w:eastAsia="ru-RU"/>
        </w:rPr>
      </w:pPr>
    </w:p>
    <w:p w14:paraId="712F970E" w14:textId="77777777" w:rsidR="00C77076" w:rsidRPr="00C77076" w:rsidRDefault="00C77076" w:rsidP="00C77076">
      <w:pPr>
        <w:spacing w:after="0" w:line="360" w:lineRule="auto"/>
        <w:jc w:val="center"/>
        <w:rPr>
          <w:rFonts w:ascii="Times New Roman" w:eastAsia="Times New Roman" w:hAnsi="Times New Roman" w:cs="Times New Roman"/>
          <w:sz w:val="26"/>
          <w:szCs w:val="26"/>
          <w:lang w:eastAsia="ru-RU"/>
        </w:rPr>
      </w:pPr>
    </w:p>
    <w:p w14:paraId="49C2DE56" w14:textId="77777777" w:rsidR="00C77076" w:rsidRPr="00C77076" w:rsidRDefault="00C77076" w:rsidP="00C77076">
      <w:pPr>
        <w:spacing w:after="0" w:line="360" w:lineRule="auto"/>
        <w:jc w:val="center"/>
        <w:rPr>
          <w:rFonts w:ascii="Times New Roman" w:eastAsia="Times New Roman" w:hAnsi="Times New Roman" w:cs="Times New Roman"/>
          <w:sz w:val="26"/>
          <w:szCs w:val="26"/>
          <w:lang w:eastAsia="ru-RU"/>
        </w:rPr>
      </w:pPr>
    </w:p>
    <w:p w14:paraId="53D85299" w14:textId="77777777" w:rsidR="00C77076" w:rsidRPr="00C77076" w:rsidRDefault="00C77076" w:rsidP="00C77076">
      <w:pPr>
        <w:spacing w:after="0" w:line="360" w:lineRule="auto"/>
        <w:jc w:val="center"/>
        <w:rPr>
          <w:rFonts w:ascii="Times New Roman" w:eastAsia="Times New Roman" w:hAnsi="Times New Roman" w:cs="Times New Roman"/>
          <w:sz w:val="26"/>
          <w:szCs w:val="26"/>
          <w:lang w:eastAsia="ru-RU"/>
        </w:rPr>
      </w:pPr>
    </w:p>
    <w:p w14:paraId="2CE58AC1" w14:textId="77777777" w:rsidR="00C77076" w:rsidRPr="00C77076" w:rsidRDefault="00C77076" w:rsidP="00C77076">
      <w:pPr>
        <w:spacing w:after="0" w:line="360" w:lineRule="auto"/>
        <w:jc w:val="center"/>
        <w:rPr>
          <w:rFonts w:ascii="Times New Roman" w:eastAsia="Times New Roman" w:hAnsi="Times New Roman" w:cs="Times New Roman"/>
          <w:sz w:val="26"/>
          <w:szCs w:val="26"/>
          <w:lang w:eastAsia="ru-RU"/>
        </w:rPr>
      </w:pPr>
    </w:p>
    <w:p w14:paraId="7D08D96A" w14:textId="77777777" w:rsidR="00C77076" w:rsidRPr="00C77076" w:rsidRDefault="00C77076" w:rsidP="00C77076">
      <w:pPr>
        <w:spacing w:after="0" w:line="360" w:lineRule="auto"/>
        <w:jc w:val="center"/>
        <w:rPr>
          <w:rFonts w:ascii="Times New Roman" w:eastAsia="Times New Roman" w:hAnsi="Times New Roman" w:cs="Times New Roman"/>
          <w:sz w:val="26"/>
          <w:szCs w:val="26"/>
          <w:lang w:eastAsia="ru-RU"/>
        </w:rPr>
      </w:pPr>
    </w:p>
    <w:p w14:paraId="2F3257D9" w14:textId="48CF237C" w:rsidR="001F4DF1" w:rsidRDefault="00C77076" w:rsidP="001F4DF1">
      <w:pPr>
        <w:spacing w:after="0" w:line="360" w:lineRule="auto"/>
        <w:jc w:val="center"/>
        <w:rPr>
          <w:rFonts w:ascii="Times New Roman" w:eastAsia="Times New Roman" w:hAnsi="Times New Roman" w:cs="Times New Roman"/>
          <w:sz w:val="26"/>
          <w:szCs w:val="26"/>
          <w:lang w:eastAsia="ru-RU"/>
        </w:rPr>
      </w:pPr>
      <w:r w:rsidRPr="00C77076">
        <w:rPr>
          <w:rFonts w:ascii="Times New Roman" w:eastAsia="Times New Roman" w:hAnsi="Times New Roman" w:cs="Times New Roman"/>
          <w:sz w:val="26"/>
          <w:szCs w:val="26"/>
          <w:lang w:eastAsia="ru-RU"/>
        </w:rPr>
        <w:t>Казань, 2021 г.</w:t>
      </w:r>
    </w:p>
    <w:p w14:paraId="4D912656" w14:textId="756E6B09" w:rsidR="001F4DF1" w:rsidRDefault="001F4DF1" w:rsidP="001F4DF1">
      <w:pPr>
        <w:spacing w:after="0" w:line="36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Введение....................................................................................................3</w:t>
      </w:r>
    </w:p>
    <w:p w14:paraId="280D3B65" w14:textId="573104C1" w:rsidR="001F4DF1" w:rsidRDefault="001F4DF1" w:rsidP="001F4DF1">
      <w:pPr>
        <w:spacing w:after="0" w:line="36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Pr="001F4DF1">
        <w:rPr>
          <w:rFonts w:ascii="Times New Roman" w:eastAsia="Times New Roman" w:hAnsi="Times New Roman" w:cs="Times New Roman"/>
          <w:sz w:val="26"/>
          <w:szCs w:val="26"/>
          <w:lang w:eastAsia="ru-RU"/>
        </w:rPr>
        <w:t>Избирательный процесс: понятие, содержание</w:t>
      </w:r>
      <w:r>
        <w:rPr>
          <w:rFonts w:ascii="Times New Roman" w:eastAsia="Times New Roman" w:hAnsi="Times New Roman" w:cs="Times New Roman"/>
          <w:sz w:val="26"/>
          <w:szCs w:val="26"/>
          <w:lang w:eastAsia="ru-RU"/>
        </w:rPr>
        <w:t>..................................3</w:t>
      </w:r>
    </w:p>
    <w:p w14:paraId="0E90578D" w14:textId="057B8A59" w:rsidR="001F4DF1" w:rsidRDefault="001F4DF1" w:rsidP="001F4DF1">
      <w:pPr>
        <w:spacing w:after="0" w:line="360" w:lineRule="auto"/>
        <w:rPr>
          <w:rFonts w:ascii="Times New Roman" w:eastAsia="Times New Roman" w:hAnsi="Times New Roman" w:cs="Times New Roman"/>
          <w:sz w:val="26"/>
          <w:szCs w:val="26"/>
          <w:lang w:eastAsia="ru-RU"/>
        </w:rPr>
      </w:pPr>
      <w:r w:rsidRPr="001F4DF1">
        <w:rPr>
          <w:rFonts w:ascii="Times New Roman" w:eastAsia="Times New Roman" w:hAnsi="Times New Roman" w:cs="Times New Roman"/>
          <w:sz w:val="26"/>
          <w:szCs w:val="26"/>
          <w:lang w:eastAsia="ru-RU"/>
        </w:rPr>
        <w:t>2. Избирательный процесс до назначения выборов.</w:t>
      </w:r>
      <w:r>
        <w:rPr>
          <w:rFonts w:ascii="Times New Roman" w:eastAsia="Times New Roman" w:hAnsi="Times New Roman" w:cs="Times New Roman"/>
          <w:sz w:val="26"/>
          <w:szCs w:val="26"/>
          <w:lang w:eastAsia="ru-RU"/>
        </w:rPr>
        <w:t>.............................5</w:t>
      </w:r>
    </w:p>
    <w:p w14:paraId="6F772A28" w14:textId="14A71E03" w:rsidR="001F4DF1" w:rsidRDefault="001F4DF1" w:rsidP="001F4DF1">
      <w:pPr>
        <w:spacing w:after="0" w:line="360" w:lineRule="auto"/>
        <w:rPr>
          <w:rFonts w:ascii="Times New Roman" w:eastAsia="Times New Roman" w:hAnsi="Times New Roman" w:cs="Times New Roman"/>
          <w:sz w:val="26"/>
          <w:szCs w:val="26"/>
          <w:lang w:eastAsia="ru-RU"/>
        </w:rPr>
      </w:pPr>
      <w:r w:rsidRPr="001F4DF1">
        <w:rPr>
          <w:rFonts w:ascii="Times New Roman" w:eastAsia="Times New Roman" w:hAnsi="Times New Roman" w:cs="Times New Roman"/>
          <w:sz w:val="26"/>
          <w:szCs w:val="26"/>
          <w:lang w:eastAsia="ru-RU"/>
        </w:rPr>
        <w:t>3. Формирование избирательных комиссий, резерва составов участковых избирательных комиссий.</w:t>
      </w:r>
      <w:r>
        <w:rPr>
          <w:rFonts w:ascii="Times New Roman" w:eastAsia="Times New Roman" w:hAnsi="Times New Roman" w:cs="Times New Roman"/>
          <w:sz w:val="26"/>
          <w:szCs w:val="26"/>
          <w:lang w:eastAsia="ru-RU"/>
        </w:rPr>
        <w:t>........................................................................</w:t>
      </w:r>
      <w:r w:rsidR="004D5922">
        <w:rPr>
          <w:rFonts w:ascii="Times New Roman" w:eastAsia="Times New Roman" w:hAnsi="Times New Roman" w:cs="Times New Roman"/>
          <w:sz w:val="26"/>
          <w:szCs w:val="26"/>
          <w:lang w:eastAsia="ru-RU"/>
        </w:rPr>
        <w:t>8</w:t>
      </w:r>
    </w:p>
    <w:p w14:paraId="6AF619AB" w14:textId="7501D46E" w:rsidR="001F4DF1" w:rsidRDefault="001F4DF1" w:rsidP="001F4DF1">
      <w:pPr>
        <w:spacing w:after="0" w:line="360" w:lineRule="auto"/>
        <w:rPr>
          <w:rFonts w:ascii="Times New Roman" w:eastAsia="Times New Roman" w:hAnsi="Times New Roman" w:cs="Times New Roman"/>
          <w:sz w:val="26"/>
          <w:szCs w:val="26"/>
          <w:lang w:eastAsia="ru-RU"/>
        </w:rPr>
      </w:pPr>
      <w:r w:rsidRPr="001F4DF1">
        <w:rPr>
          <w:rFonts w:ascii="Times New Roman" w:eastAsia="Times New Roman" w:hAnsi="Times New Roman" w:cs="Times New Roman"/>
          <w:sz w:val="26"/>
          <w:szCs w:val="26"/>
          <w:lang w:eastAsia="ru-RU"/>
        </w:rPr>
        <w:t>4. Стадии избирательного процесса.</w:t>
      </w:r>
      <w:r>
        <w:rPr>
          <w:rFonts w:ascii="Times New Roman" w:eastAsia="Times New Roman" w:hAnsi="Times New Roman" w:cs="Times New Roman"/>
          <w:sz w:val="26"/>
          <w:szCs w:val="26"/>
          <w:lang w:eastAsia="ru-RU"/>
        </w:rPr>
        <w:t>.......................................................9</w:t>
      </w:r>
    </w:p>
    <w:p w14:paraId="623F742C" w14:textId="05C2F98F" w:rsidR="001F4DF1" w:rsidRDefault="001F4DF1" w:rsidP="001F4DF1">
      <w:pPr>
        <w:spacing w:after="0" w:line="360" w:lineRule="auto"/>
        <w:rPr>
          <w:rFonts w:ascii="Times New Roman" w:eastAsia="Times New Roman" w:hAnsi="Times New Roman" w:cs="Times New Roman"/>
          <w:sz w:val="26"/>
          <w:szCs w:val="26"/>
          <w:lang w:eastAsia="ru-RU"/>
        </w:rPr>
      </w:pPr>
      <w:r w:rsidRPr="001F4DF1">
        <w:rPr>
          <w:rFonts w:ascii="Times New Roman" w:eastAsia="Times New Roman" w:hAnsi="Times New Roman" w:cs="Times New Roman"/>
          <w:sz w:val="26"/>
          <w:szCs w:val="26"/>
          <w:lang w:eastAsia="ru-RU"/>
        </w:rPr>
        <w:t>5. Предвыборная агитация.</w:t>
      </w:r>
      <w:r>
        <w:rPr>
          <w:rFonts w:ascii="Times New Roman" w:eastAsia="Times New Roman" w:hAnsi="Times New Roman" w:cs="Times New Roman"/>
          <w:sz w:val="26"/>
          <w:szCs w:val="26"/>
          <w:lang w:eastAsia="ru-RU"/>
        </w:rPr>
        <w:t>......................................................................13</w:t>
      </w:r>
    </w:p>
    <w:p w14:paraId="23EC8B43" w14:textId="2585923D" w:rsidR="001F4DF1" w:rsidRDefault="001F4DF1" w:rsidP="001F4DF1">
      <w:pPr>
        <w:spacing w:after="0" w:line="36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 Голосование и итоги.............................................................................14</w:t>
      </w:r>
    </w:p>
    <w:p w14:paraId="1047E396" w14:textId="7C2566AE" w:rsidR="001F4DF1" w:rsidRDefault="001F4DF1" w:rsidP="001F4DF1">
      <w:pPr>
        <w:spacing w:after="0" w:line="36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Заключение................................................................................................15</w:t>
      </w:r>
    </w:p>
    <w:p w14:paraId="41E11CFE" w14:textId="7E377408" w:rsidR="001F4DF1" w:rsidRDefault="001F4DF1" w:rsidP="001F4DF1">
      <w:pPr>
        <w:spacing w:after="0" w:line="36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Список литературы...................................................................................16</w:t>
      </w:r>
    </w:p>
    <w:p w14:paraId="558F55D1" w14:textId="77777777" w:rsidR="001F4DF1" w:rsidRDefault="001F4DF1" w:rsidP="001F4DF1">
      <w:pPr>
        <w:spacing w:after="0" w:line="360" w:lineRule="auto"/>
        <w:rPr>
          <w:rFonts w:ascii="Times New Roman" w:eastAsia="Times New Roman" w:hAnsi="Times New Roman" w:cs="Times New Roman"/>
          <w:sz w:val="26"/>
          <w:szCs w:val="26"/>
          <w:lang w:eastAsia="ru-RU"/>
        </w:rPr>
      </w:pPr>
    </w:p>
    <w:p w14:paraId="3291CB15" w14:textId="77777777" w:rsidR="001F4DF1" w:rsidRDefault="001F4DF1" w:rsidP="001F4DF1">
      <w:pPr>
        <w:spacing w:after="0" w:line="360" w:lineRule="auto"/>
        <w:rPr>
          <w:rFonts w:ascii="Times New Roman" w:eastAsia="Times New Roman" w:hAnsi="Times New Roman" w:cs="Times New Roman"/>
          <w:sz w:val="26"/>
          <w:szCs w:val="26"/>
          <w:lang w:eastAsia="ru-RU"/>
        </w:rPr>
      </w:pPr>
    </w:p>
    <w:p w14:paraId="56FC7816" w14:textId="04C6A44E" w:rsidR="00136572" w:rsidRPr="007633DB" w:rsidRDefault="00FA544B" w:rsidP="007633DB">
      <w:pPr>
        <w:pStyle w:val="a8"/>
      </w:pPr>
    </w:p>
    <w:p w14:paraId="74F1820C" w14:textId="7016E990" w:rsidR="00C77076" w:rsidRDefault="00C77076" w:rsidP="00C77076">
      <w:pPr>
        <w:spacing w:line="360" w:lineRule="auto"/>
        <w:jc w:val="both"/>
        <w:rPr>
          <w:rFonts w:ascii="Times New Roman" w:hAnsi="Times New Roman" w:cs="Times New Roman"/>
          <w:sz w:val="28"/>
          <w:szCs w:val="28"/>
        </w:rPr>
      </w:pPr>
    </w:p>
    <w:p w14:paraId="3A0B2609" w14:textId="58BEF053" w:rsidR="00C77076" w:rsidRDefault="00C77076" w:rsidP="00C77076">
      <w:pPr>
        <w:spacing w:line="360" w:lineRule="auto"/>
        <w:jc w:val="both"/>
        <w:rPr>
          <w:rFonts w:ascii="Times New Roman" w:hAnsi="Times New Roman" w:cs="Times New Roman"/>
          <w:sz w:val="28"/>
          <w:szCs w:val="28"/>
        </w:rPr>
      </w:pPr>
    </w:p>
    <w:p w14:paraId="30167DD0" w14:textId="69E57059" w:rsidR="00C77076" w:rsidRDefault="00C77076" w:rsidP="00C77076">
      <w:pPr>
        <w:spacing w:line="360" w:lineRule="auto"/>
        <w:jc w:val="both"/>
        <w:rPr>
          <w:rFonts w:ascii="Times New Roman" w:hAnsi="Times New Roman" w:cs="Times New Roman"/>
          <w:sz w:val="28"/>
          <w:szCs w:val="28"/>
        </w:rPr>
      </w:pPr>
    </w:p>
    <w:p w14:paraId="2213F3BB" w14:textId="727A07E6" w:rsidR="00C77076" w:rsidRDefault="00C77076" w:rsidP="00C77076">
      <w:pPr>
        <w:spacing w:line="360" w:lineRule="auto"/>
        <w:jc w:val="both"/>
        <w:rPr>
          <w:rFonts w:ascii="Times New Roman" w:hAnsi="Times New Roman" w:cs="Times New Roman"/>
          <w:sz w:val="28"/>
          <w:szCs w:val="28"/>
        </w:rPr>
      </w:pPr>
    </w:p>
    <w:p w14:paraId="4E8E00E2" w14:textId="38C4C188" w:rsidR="00C77076" w:rsidRDefault="00C77076" w:rsidP="00C77076">
      <w:pPr>
        <w:spacing w:line="360" w:lineRule="auto"/>
        <w:jc w:val="both"/>
        <w:rPr>
          <w:rFonts w:ascii="Times New Roman" w:hAnsi="Times New Roman" w:cs="Times New Roman"/>
          <w:sz w:val="28"/>
          <w:szCs w:val="28"/>
        </w:rPr>
      </w:pPr>
    </w:p>
    <w:p w14:paraId="6F4159AB" w14:textId="3919D81A" w:rsidR="00C77076" w:rsidRDefault="00C77076" w:rsidP="00C77076">
      <w:pPr>
        <w:spacing w:line="360" w:lineRule="auto"/>
        <w:jc w:val="both"/>
        <w:rPr>
          <w:rFonts w:ascii="Times New Roman" w:hAnsi="Times New Roman" w:cs="Times New Roman"/>
          <w:sz w:val="28"/>
          <w:szCs w:val="28"/>
        </w:rPr>
      </w:pPr>
    </w:p>
    <w:p w14:paraId="2F843556" w14:textId="7DFF008D" w:rsidR="00C77076" w:rsidRDefault="00C77076" w:rsidP="00C77076">
      <w:pPr>
        <w:spacing w:line="360" w:lineRule="auto"/>
        <w:jc w:val="both"/>
        <w:rPr>
          <w:rFonts w:ascii="Times New Roman" w:hAnsi="Times New Roman" w:cs="Times New Roman"/>
          <w:sz w:val="28"/>
          <w:szCs w:val="28"/>
        </w:rPr>
      </w:pPr>
    </w:p>
    <w:p w14:paraId="3AC51909" w14:textId="365E32D4" w:rsidR="00C77076" w:rsidRDefault="00C77076" w:rsidP="00C77076">
      <w:pPr>
        <w:spacing w:line="360" w:lineRule="auto"/>
        <w:jc w:val="both"/>
        <w:rPr>
          <w:rFonts w:ascii="Times New Roman" w:hAnsi="Times New Roman" w:cs="Times New Roman"/>
          <w:sz w:val="28"/>
          <w:szCs w:val="28"/>
        </w:rPr>
      </w:pPr>
    </w:p>
    <w:p w14:paraId="56D0D092" w14:textId="23DE5DE9" w:rsidR="00C77076" w:rsidRDefault="00C77076" w:rsidP="00C77076">
      <w:pPr>
        <w:spacing w:line="360" w:lineRule="auto"/>
        <w:jc w:val="both"/>
        <w:rPr>
          <w:rFonts w:ascii="Times New Roman" w:hAnsi="Times New Roman" w:cs="Times New Roman"/>
          <w:sz w:val="28"/>
          <w:szCs w:val="28"/>
        </w:rPr>
      </w:pPr>
    </w:p>
    <w:p w14:paraId="24C58A90" w14:textId="496184C3" w:rsidR="00C77076" w:rsidRDefault="00C77076" w:rsidP="00C77076">
      <w:pPr>
        <w:spacing w:line="360" w:lineRule="auto"/>
        <w:jc w:val="both"/>
        <w:rPr>
          <w:rFonts w:ascii="Times New Roman" w:hAnsi="Times New Roman" w:cs="Times New Roman"/>
          <w:sz w:val="28"/>
          <w:szCs w:val="28"/>
        </w:rPr>
      </w:pPr>
    </w:p>
    <w:p w14:paraId="3D2F0D7F" w14:textId="5125A71D" w:rsidR="00C77076" w:rsidRDefault="00C77076" w:rsidP="00C77076">
      <w:pPr>
        <w:spacing w:line="360" w:lineRule="auto"/>
        <w:jc w:val="both"/>
        <w:rPr>
          <w:rFonts w:ascii="Times New Roman" w:hAnsi="Times New Roman" w:cs="Times New Roman"/>
          <w:sz w:val="28"/>
          <w:szCs w:val="28"/>
        </w:rPr>
      </w:pPr>
    </w:p>
    <w:p w14:paraId="2C88E58B" w14:textId="1ADACF74" w:rsidR="00C77076" w:rsidRDefault="00C77076" w:rsidP="00C77076">
      <w:pPr>
        <w:spacing w:line="360" w:lineRule="auto"/>
        <w:jc w:val="both"/>
        <w:rPr>
          <w:rFonts w:ascii="Times New Roman" w:hAnsi="Times New Roman" w:cs="Times New Roman"/>
          <w:sz w:val="28"/>
          <w:szCs w:val="28"/>
        </w:rPr>
      </w:pPr>
    </w:p>
    <w:p w14:paraId="5329AABA" w14:textId="77777777" w:rsidR="007633DB" w:rsidRDefault="007633DB" w:rsidP="00C77076">
      <w:pPr>
        <w:spacing w:line="360" w:lineRule="auto"/>
        <w:jc w:val="both"/>
        <w:rPr>
          <w:rFonts w:ascii="Times New Roman" w:hAnsi="Times New Roman" w:cs="Times New Roman"/>
          <w:b/>
          <w:bCs/>
          <w:sz w:val="28"/>
          <w:szCs w:val="28"/>
        </w:rPr>
      </w:pPr>
    </w:p>
    <w:p w14:paraId="1D28BE99" w14:textId="5399ED19" w:rsidR="00C77076" w:rsidRPr="00C77076" w:rsidRDefault="00C77076" w:rsidP="00C77076">
      <w:pPr>
        <w:spacing w:line="360" w:lineRule="auto"/>
        <w:jc w:val="both"/>
        <w:rPr>
          <w:rFonts w:ascii="Times New Roman" w:hAnsi="Times New Roman" w:cs="Times New Roman"/>
          <w:sz w:val="28"/>
          <w:szCs w:val="28"/>
        </w:rPr>
      </w:pPr>
      <w:r w:rsidRPr="00C77076">
        <w:rPr>
          <w:rFonts w:ascii="Times New Roman" w:hAnsi="Times New Roman" w:cs="Times New Roman"/>
          <w:b/>
          <w:bCs/>
          <w:sz w:val="28"/>
          <w:szCs w:val="28"/>
        </w:rPr>
        <w:lastRenderedPageBreak/>
        <w:t>Введение </w:t>
      </w:r>
    </w:p>
    <w:p w14:paraId="3F24B5AB" w14:textId="77777777" w:rsidR="00C77076" w:rsidRPr="00C77076" w:rsidRDefault="00C77076" w:rsidP="00C77076">
      <w:pPr>
        <w:spacing w:line="360" w:lineRule="auto"/>
        <w:jc w:val="both"/>
        <w:rPr>
          <w:rFonts w:ascii="Times New Roman" w:hAnsi="Times New Roman" w:cs="Times New Roman"/>
          <w:sz w:val="28"/>
          <w:szCs w:val="28"/>
        </w:rPr>
      </w:pPr>
      <w:r w:rsidRPr="00C77076">
        <w:rPr>
          <w:rFonts w:ascii="Times New Roman" w:hAnsi="Times New Roman" w:cs="Times New Roman"/>
          <w:sz w:val="28"/>
          <w:szCs w:val="28"/>
        </w:rPr>
        <w:t>В современной науке избирательного права и процесса, пожалуй, самой спорной категорией является «избирательный процесс». До настоящего времени нормативного определения этого важнейшего понятия не содержится в федеральном законодательстве. Отдельные регионы (Свердловская область) в прошлом пытались восполнить этот пробел, но впоследствии определения этого понятия были удалены из текста избирательных законов. Этот недостаток федерального законодателя привел к появлению многочисленных точек зрения.</w:t>
      </w:r>
    </w:p>
    <w:p w14:paraId="17B1F431" w14:textId="38F07FA2" w:rsidR="00C77076" w:rsidRDefault="00C77076" w:rsidP="00150E61">
      <w:pPr>
        <w:pStyle w:val="a3"/>
        <w:numPr>
          <w:ilvl w:val="0"/>
          <w:numId w:val="3"/>
        </w:numPr>
        <w:spacing w:line="360" w:lineRule="auto"/>
        <w:jc w:val="both"/>
        <w:rPr>
          <w:rFonts w:ascii="Times New Roman" w:hAnsi="Times New Roman" w:cs="Times New Roman"/>
          <w:b/>
          <w:bCs/>
          <w:sz w:val="28"/>
          <w:szCs w:val="28"/>
        </w:rPr>
      </w:pPr>
      <w:r w:rsidRPr="00C77076">
        <w:rPr>
          <w:rFonts w:ascii="Times New Roman" w:hAnsi="Times New Roman" w:cs="Times New Roman"/>
          <w:b/>
          <w:bCs/>
          <w:sz w:val="28"/>
          <w:szCs w:val="28"/>
        </w:rPr>
        <w:t>Избирательный процесс: понятие, содержание</w:t>
      </w:r>
      <w:r>
        <w:rPr>
          <w:rFonts w:ascii="Times New Roman" w:hAnsi="Times New Roman" w:cs="Times New Roman"/>
          <w:b/>
          <w:bCs/>
          <w:sz w:val="28"/>
          <w:szCs w:val="28"/>
        </w:rPr>
        <w:t>.</w:t>
      </w:r>
    </w:p>
    <w:p w14:paraId="38205BFE"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Понятие «избирательный процесс» в избирательном праве используется в широком и узком значении.</w:t>
      </w:r>
    </w:p>
    <w:p w14:paraId="4C75F9A3"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В широком значении содержание понятия «избирательный процесс» выходит за рамки избирательной кампании, под которой согласно подпункту 19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также – Федеральный закон) понимается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14:paraId="64F6BE4D"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Таким образом, </w:t>
      </w:r>
      <w:r w:rsidRPr="00C77076">
        <w:rPr>
          <w:rStyle w:val="ac"/>
          <w:rFonts w:ascii="Times New Roman" w:hAnsi="Times New Roman" w:cs="Times New Roman"/>
          <w:color w:val="333333"/>
          <w:sz w:val="28"/>
          <w:szCs w:val="28"/>
        </w:rPr>
        <w:t>избирательный процесс</w:t>
      </w:r>
      <w:r w:rsidRPr="00C77076">
        <w:rPr>
          <w:rFonts w:ascii="Times New Roman" w:hAnsi="Times New Roman" w:cs="Times New Roman"/>
          <w:sz w:val="28"/>
          <w:szCs w:val="28"/>
        </w:rPr>
        <w:t> в широком его понимании охватывает не только действия и процедуры, совершаемые (реализующиеся) в период избирательной кампании, но и:</w:t>
      </w:r>
    </w:p>
    <w:p w14:paraId="68EF72E0"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 деятельность государственных органов и органов местного самоуправления по разработке и принятию законодательства о выборах;</w:t>
      </w:r>
    </w:p>
    <w:p w14:paraId="4516F296" w14:textId="4994B09F"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  деятельность Конституционного Суда Российской Федерации, судов общей юрисдикции Российской Федерации, направленную на проверку соответствия положениям Конституции Российской Федерации норм избирательного законодательства;</w:t>
      </w:r>
      <w:r w:rsidR="007633DB" w:rsidRPr="00C77076">
        <w:rPr>
          <w:rFonts w:ascii="Times New Roman" w:hAnsi="Times New Roman" w:cs="Times New Roman"/>
          <w:sz w:val="28"/>
          <w:szCs w:val="28"/>
        </w:rPr>
        <w:t xml:space="preserve"> </w:t>
      </w:r>
    </w:p>
    <w:p w14:paraId="1C653DF6" w14:textId="6C765814"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 xml:space="preserve">- деятельность избирательных комиссий, осуществляемую в рамках реализации </w:t>
      </w:r>
      <w:r w:rsidR="00150E61" w:rsidRPr="00C77076">
        <w:rPr>
          <w:rFonts w:ascii="Times New Roman" w:hAnsi="Times New Roman" w:cs="Times New Roman"/>
          <w:sz w:val="28"/>
          <w:szCs w:val="28"/>
        </w:rPr>
        <w:t>программ,</w:t>
      </w:r>
      <w:r w:rsidRPr="00C77076">
        <w:rPr>
          <w:rFonts w:ascii="Times New Roman" w:hAnsi="Times New Roman" w:cs="Times New Roman"/>
          <w:sz w:val="28"/>
          <w:szCs w:val="28"/>
        </w:rPr>
        <w:t xml:space="preserve"> направленных на популяризацию избирательного права, повышение </w:t>
      </w:r>
      <w:r w:rsidRPr="00C77076">
        <w:rPr>
          <w:rFonts w:ascii="Times New Roman" w:hAnsi="Times New Roman" w:cs="Times New Roman"/>
          <w:sz w:val="28"/>
          <w:szCs w:val="28"/>
        </w:rPr>
        <w:lastRenderedPageBreak/>
        <w:t>правовой культуры избирателей, профессиональной подготовкой членов комиссий и других организаторов выборов;</w:t>
      </w:r>
    </w:p>
    <w:p w14:paraId="7306B532"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 образование избирательных округов и избирательных участков;</w:t>
      </w:r>
    </w:p>
    <w:p w14:paraId="63622D28"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 формирование избирательных комиссий, резерва участковых избирательных комиссий;</w:t>
      </w:r>
    </w:p>
    <w:p w14:paraId="486B4A3F"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 регистрация (учет) избирателей;</w:t>
      </w:r>
    </w:p>
    <w:p w14:paraId="570C303F"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 избирательные споры, возникающие в межвыборный период.</w:t>
      </w:r>
    </w:p>
    <w:p w14:paraId="09A3C72B"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В узком же смысле под избирательным процессом понимается установленная законодательством о выборах совокупность стадий организации и проведения выборов, выстроенных в определенной последовательности.</w:t>
      </w:r>
    </w:p>
    <w:p w14:paraId="6B1C6DC6"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Стадии избирательного процесса – это основные этапы организации и проведения выборов, в рамках которых совершаются предусмотренные законодательством о выборах действия и избирательные процедуры, обеспечивающие реализацию избирательных прав граждан Российской Федерации и иных участников выборов, целостность, завершенность и легитимность избирательного процесса при избрании депутатов представительных органов, а также выборных должностных лиц органов государственной власти и местного самоуправления.</w:t>
      </w:r>
    </w:p>
    <w:p w14:paraId="3CAC24C3"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Можно выделить следующие стадии избирательного процесса в период избирательной кампании:</w:t>
      </w:r>
    </w:p>
    <w:p w14:paraId="330B32F8"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 назначение выборов;</w:t>
      </w:r>
    </w:p>
    <w:p w14:paraId="4FAF1DAC"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 финансирование деятельности избирательных комиссий;</w:t>
      </w:r>
    </w:p>
    <w:p w14:paraId="0C123790"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 информирование избирателей;</w:t>
      </w:r>
    </w:p>
    <w:p w14:paraId="31EA4E41"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 формирование окружных избирательных комиссий;</w:t>
      </w:r>
    </w:p>
    <w:p w14:paraId="04C8DD46"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 выдвижение и регистрация кандидатов (списков кандидатов);</w:t>
      </w:r>
    </w:p>
    <w:p w14:paraId="28DD68C0"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 формирование и расходование средств избирательных фондов;</w:t>
      </w:r>
    </w:p>
    <w:p w14:paraId="51084891"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 предвыборная агитация;</w:t>
      </w:r>
    </w:p>
    <w:p w14:paraId="45D4D311"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 составление и уточнение списков избирателей;</w:t>
      </w:r>
    </w:p>
    <w:p w14:paraId="10B21EB3"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 образование избирательных участков в местах временного пребывания избирателей, а также в труднодоступных и отдаленных местностях;</w:t>
      </w:r>
    </w:p>
    <w:p w14:paraId="1C50859B"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 формирование участковых избирательных комиссий на избирательных участках, образованных в местах временного пребывания избирателей, а также в труднодоступных и отдаленных местностях;</w:t>
      </w:r>
    </w:p>
    <w:p w14:paraId="58225736"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lastRenderedPageBreak/>
        <w:t>- голосование на выборах;</w:t>
      </w:r>
    </w:p>
    <w:p w14:paraId="38788C88"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 установление итогов голосования и определение результатов выборов;</w:t>
      </w:r>
    </w:p>
    <w:p w14:paraId="03B4160D" w14:textId="77777777" w:rsidR="00C77076" w:rsidRPr="00C77076" w:rsidRDefault="00C77076" w:rsidP="00C77076">
      <w:pPr>
        <w:rPr>
          <w:rFonts w:ascii="Times New Roman" w:hAnsi="Times New Roman" w:cs="Times New Roman"/>
          <w:sz w:val="28"/>
          <w:szCs w:val="28"/>
        </w:rPr>
      </w:pPr>
      <w:r w:rsidRPr="00C77076">
        <w:rPr>
          <w:rFonts w:ascii="Times New Roman" w:hAnsi="Times New Roman" w:cs="Times New Roman"/>
          <w:sz w:val="28"/>
          <w:szCs w:val="28"/>
        </w:rPr>
        <w:t>- рассмотрение избирательных споров.</w:t>
      </w:r>
    </w:p>
    <w:p w14:paraId="06DED8D2" w14:textId="77777777" w:rsidR="00150E61" w:rsidRDefault="00150E61" w:rsidP="00150E61">
      <w:pPr>
        <w:spacing w:line="360" w:lineRule="auto"/>
        <w:jc w:val="both"/>
        <w:rPr>
          <w:rFonts w:ascii="Times New Roman" w:hAnsi="Times New Roman" w:cs="Times New Roman"/>
          <w:b/>
          <w:bCs/>
          <w:sz w:val="28"/>
          <w:szCs w:val="28"/>
        </w:rPr>
      </w:pPr>
    </w:p>
    <w:p w14:paraId="7D5D2A70" w14:textId="77DD7BAF" w:rsidR="00C77076" w:rsidRPr="00150E61" w:rsidRDefault="00150E61" w:rsidP="00150E6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C77076" w:rsidRPr="00150E61">
        <w:rPr>
          <w:rFonts w:ascii="Times New Roman" w:hAnsi="Times New Roman" w:cs="Times New Roman"/>
          <w:b/>
          <w:bCs/>
          <w:sz w:val="28"/>
          <w:szCs w:val="28"/>
        </w:rPr>
        <w:t>Избирательный процесс до назначения выборов.</w:t>
      </w:r>
    </w:p>
    <w:p w14:paraId="5C244B2A" w14:textId="6FA46A39" w:rsidR="00C77076" w:rsidRPr="00C77076" w:rsidRDefault="00C77076" w:rsidP="00C77076">
      <w:pPr>
        <w:pStyle w:val="a3"/>
        <w:spacing w:line="360" w:lineRule="auto"/>
        <w:jc w:val="both"/>
        <w:rPr>
          <w:rFonts w:ascii="Times New Roman" w:hAnsi="Times New Roman" w:cs="Times New Roman"/>
          <w:sz w:val="28"/>
          <w:szCs w:val="28"/>
        </w:rPr>
      </w:pPr>
      <w:r w:rsidRPr="00C77076">
        <w:rPr>
          <w:rFonts w:ascii="Times New Roman" w:hAnsi="Times New Roman" w:cs="Times New Roman"/>
          <w:sz w:val="28"/>
          <w:szCs w:val="28"/>
        </w:rPr>
        <w:t xml:space="preserve">Избирательный процесс реализуется в сроки, в рамках, а также </w:t>
      </w:r>
      <w:r w:rsidR="00150E61" w:rsidRPr="00150E61">
        <w:rPr>
          <w:rFonts w:ascii="Times New Roman" w:hAnsi="Times New Roman" w:cs="Times New Roman"/>
          <w:sz w:val="28"/>
          <w:szCs w:val="28"/>
        </w:rPr>
        <w:t>в соответствии с правилами</w:t>
      </w:r>
      <w:r w:rsidRPr="00C77076">
        <w:rPr>
          <w:rFonts w:ascii="Times New Roman" w:hAnsi="Times New Roman" w:cs="Times New Roman"/>
          <w:sz w:val="28"/>
          <w:szCs w:val="28"/>
        </w:rPr>
        <w:t xml:space="preserve"> и процедурами, установленными законодательством о выборах.</w:t>
      </w:r>
    </w:p>
    <w:p w14:paraId="77646811" w14:textId="77777777" w:rsidR="00C77076" w:rsidRPr="00C77076" w:rsidRDefault="00C77076" w:rsidP="00C77076">
      <w:pPr>
        <w:pStyle w:val="a3"/>
        <w:spacing w:line="360" w:lineRule="auto"/>
        <w:jc w:val="both"/>
        <w:rPr>
          <w:rFonts w:ascii="Times New Roman" w:hAnsi="Times New Roman" w:cs="Times New Roman"/>
          <w:sz w:val="28"/>
          <w:szCs w:val="28"/>
        </w:rPr>
      </w:pPr>
      <w:r w:rsidRPr="00C77076">
        <w:rPr>
          <w:rFonts w:ascii="Times New Roman" w:hAnsi="Times New Roman" w:cs="Times New Roman"/>
          <w:sz w:val="28"/>
          <w:szCs w:val="28"/>
        </w:rPr>
        <w:t>Правовое регулирование избирательного процесса в Российской Федерации не является стабильным. Законодательство о выборах динамично изменяется перед началом и по окончании избирательных кампаний регионального уровня (с 2007 года голосование на этих выборах проводится в единые дни голосования), а также в преддверии и по завершении каждого федерального электорального цикла (1993 год, 1996 год, 1999-2000 годы, 2003-2004 годы, 2007-2008 годы, 2011-2012 годы).</w:t>
      </w:r>
    </w:p>
    <w:p w14:paraId="61F93DE6" w14:textId="77777777" w:rsidR="00C77076" w:rsidRPr="00C77076" w:rsidRDefault="00C77076" w:rsidP="00C77076">
      <w:pPr>
        <w:pStyle w:val="a3"/>
        <w:spacing w:line="360" w:lineRule="auto"/>
        <w:jc w:val="both"/>
        <w:rPr>
          <w:rFonts w:ascii="Times New Roman" w:hAnsi="Times New Roman" w:cs="Times New Roman"/>
          <w:sz w:val="28"/>
          <w:szCs w:val="28"/>
        </w:rPr>
      </w:pPr>
      <w:r w:rsidRPr="00C77076">
        <w:rPr>
          <w:rFonts w:ascii="Times New Roman" w:hAnsi="Times New Roman" w:cs="Times New Roman"/>
          <w:sz w:val="28"/>
          <w:szCs w:val="28"/>
        </w:rPr>
        <w:t>За прошедший 21 год лет с момента принятия Конституции Российской Федерации правовое регулирование избирательного процесса претерпевало многочисленные существенные изменения к числу наиболее значимых из которых относятся, на наш взгляд, следующие:</w:t>
      </w:r>
    </w:p>
    <w:p w14:paraId="31C885C9" w14:textId="40E029A0" w:rsidR="00C77076" w:rsidRPr="00C77076" w:rsidRDefault="00C77076" w:rsidP="00C77076">
      <w:pPr>
        <w:pStyle w:val="a3"/>
        <w:spacing w:line="360" w:lineRule="auto"/>
        <w:jc w:val="both"/>
        <w:rPr>
          <w:rFonts w:ascii="Times New Roman" w:hAnsi="Times New Roman" w:cs="Times New Roman"/>
          <w:sz w:val="28"/>
          <w:szCs w:val="28"/>
        </w:rPr>
      </w:pPr>
      <w:r w:rsidRPr="00C77076">
        <w:rPr>
          <w:rFonts w:ascii="Times New Roman" w:hAnsi="Times New Roman" w:cs="Times New Roman"/>
          <w:sz w:val="28"/>
          <w:szCs w:val="28"/>
        </w:rPr>
        <w:t xml:space="preserve">- четырежды изменялись вид и </w:t>
      </w:r>
      <w:r w:rsidR="00150E61" w:rsidRPr="00C77076">
        <w:rPr>
          <w:rFonts w:ascii="Times New Roman" w:hAnsi="Times New Roman" w:cs="Times New Roman"/>
          <w:sz w:val="28"/>
          <w:szCs w:val="28"/>
        </w:rPr>
        <w:t>параметры избирательной системы,</w:t>
      </w:r>
      <w:r w:rsidRPr="00C77076">
        <w:rPr>
          <w:rFonts w:ascii="Times New Roman" w:hAnsi="Times New Roman" w:cs="Times New Roman"/>
          <w:sz w:val="28"/>
          <w:szCs w:val="28"/>
        </w:rPr>
        <w:t xml:space="preserve"> используемой при проведении выборов депутатов Государственной Думы Федерального Собрания Российской Федерации;</w:t>
      </w:r>
    </w:p>
    <w:p w14:paraId="74C132B4" w14:textId="77777777" w:rsidR="00C77076" w:rsidRPr="00C77076" w:rsidRDefault="00C77076" w:rsidP="00C77076">
      <w:pPr>
        <w:pStyle w:val="a3"/>
        <w:spacing w:line="360" w:lineRule="auto"/>
        <w:jc w:val="both"/>
        <w:rPr>
          <w:rFonts w:ascii="Times New Roman" w:hAnsi="Times New Roman" w:cs="Times New Roman"/>
          <w:sz w:val="28"/>
          <w:szCs w:val="28"/>
        </w:rPr>
      </w:pPr>
      <w:r w:rsidRPr="00C77076">
        <w:rPr>
          <w:rFonts w:ascii="Times New Roman" w:hAnsi="Times New Roman" w:cs="Times New Roman"/>
          <w:sz w:val="28"/>
          <w:szCs w:val="28"/>
        </w:rPr>
        <w:t>- неоднократно менялся (от избрания по результатам выборов до специфики назначения) порядок формирования такого представительного органа государственной власти Российской Федерации, как Совет Федерации Федерального Собрания Российской Федерации;</w:t>
      </w:r>
    </w:p>
    <w:p w14:paraId="32C3168E" w14:textId="77777777" w:rsidR="00C77076" w:rsidRPr="00C77076" w:rsidRDefault="00C77076" w:rsidP="00C77076">
      <w:pPr>
        <w:pStyle w:val="a3"/>
        <w:spacing w:line="360" w:lineRule="auto"/>
        <w:jc w:val="both"/>
        <w:rPr>
          <w:rFonts w:ascii="Times New Roman" w:hAnsi="Times New Roman" w:cs="Times New Roman"/>
          <w:sz w:val="28"/>
          <w:szCs w:val="28"/>
        </w:rPr>
      </w:pPr>
      <w:r w:rsidRPr="00C77076">
        <w:rPr>
          <w:rFonts w:ascii="Times New Roman" w:hAnsi="Times New Roman" w:cs="Times New Roman"/>
          <w:sz w:val="28"/>
          <w:szCs w:val="28"/>
        </w:rPr>
        <w:t>- в 2004 году отменен, а в 2012 году возвращен институт выборности высших должностных лиц субъектов Российской Федерации;</w:t>
      </w:r>
    </w:p>
    <w:p w14:paraId="01452679" w14:textId="77777777" w:rsidR="00C77076" w:rsidRPr="00C77076" w:rsidRDefault="00C77076" w:rsidP="00C77076">
      <w:pPr>
        <w:pStyle w:val="a3"/>
        <w:spacing w:line="360" w:lineRule="auto"/>
        <w:jc w:val="both"/>
        <w:rPr>
          <w:rFonts w:ascii="Times New Roman" w:hAnsi="Times New Roman" w:cs="Times New Roman"/>
          <w:sz w:val="28"/>
          <w:szCs w:val="28"/>
        </w:rPr>
      </w:pPr>
      <w:r w:rsidRPr="00C77076">
        <w:rPr>
          <w:rFonts w:ascii="Times New Roman" w:hAnsi="Times New Roman" w:cs="Times New Roman"/>
          <w:sz w:val="28"/>
          <w:szCs w:val="28"/>
        </w:rPr>
        <w:lastRenderedPageBreak/>
        <w:t>- постоянно изменяются виды и основные параметры избирательных систем, применяемых при формировании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w:t>
      </w:r>
    </w:p>
    <w:p w14:paraId="54E19E1D" w14:textId="77777777" w:rsidR="00C77076" w:rsidRPr="00C77076" w:rsidRDefault="00C77076" w:rsidP="00C77076">
      <w:pPr>
        <w:pStyle w:val="a3"/>
        <w:spacing w:line="360" w:lineRule="auto"/>
        <w:jc w:val="both"/>
        <w:rPr>
          <w:rFonts w:ascii="Times New Roman" w:hAnsi="Times New Roman" w:cs="Times New Roman"/>
          <w:sz w:val="28"/>
          <w:szCs w:val="28"/>
        </w:rPr>
      </w:pPr>
      <w:r w:rsidRPr="00C77076">
        <w:rPr>
          <w:rFonts w:ascii="Times New Roman" w:hAnsi="Times New Roman" w:cs="Times New Roman"/>
          <w:sz w:val="28"/>
          <w:szCs w:val="28"/>
        </w:rPr>
        <w:t>- существенно расширился перечень ограничений пассивного избирательного права.</w:t>
      </w:r>
    </w:p>
    <w:p w14:paraId="6E7B942D" w14:textId="73607674" w:rsidR="00C77076" w:rsidRDefault="00C77076" w:rsidP="00C77076">
      <w:pPr>
        <w:pStyle w:val="a3"/>
        <w:spacing w:line="360" w:lineRule="auto"/>
        <w:jc w:val="both"/>
        <w:rPr>
          <w:rFonts w:ascii="Times New Roman" w:hAnsi="Times New Roman" w:cs="Times New Roman"/>
          <w:sz w:val="28"/>
          <w:szCs w:val="28"/>
        </w:rPr>
      </w:pPr>
      <w:r w:rsidRPr="00C77076">
        <w:rPr>
          <w:rFonts w:ascii="Times New Roman" w:hAnsi="Times New Roman" w:cs="Times New Roman"/>
          <w:sz w:val="28"/>
          <w:szCs w:val="28"/>
        </w:rPr>
        <w:t>Нестабильность законодательства о выборах Российской Федерации требует особо внимательного отношения к процессам формирования и изменения законодательства, как со стороны политических партий, так и граждан, претендующих на замещение выборных должностей. Действительно, не зная заранее основные правила игры в предстоящей избирательной кампании, трудно к ней полноценно подготовиться. Федеральный закон обеспечивает стабильность правового регулирования избирательного процесса лишь в период после начала избирательной кампании – согласно пункту 3 статьи 11 в случае принятия в период избирательной кампании закона, содержащего положения, которыми определяется порядок подготовки и проведения соответствующих выборов, либо в случае внесения в этот период в закон изменений, касающихся порядка подготовки и проведения соответствующих выборов, указанные закон и изменения применяются к выборам, которые назначены после их вступления в силу. Если же соответствующие изменения будут приняты и вступят в силу незадолго до назначения выборов, то учет их при проведении избирательной кампании будет обязателен. Возможно, следовало бы продлить мораторий на применение изменений избирательного законодательства на период до одного года до даты начала соответствующей избирательной кампании</w:t>
      </w:r>
      <w:r w:rsidR="00150E61">
        <w:rPr>
          <w:rFonts w:ascii="Times New Roman" w:hAnsi="Times New Roman" w:cs="Times New Roman"/>
          <w:sz w:val="28"/>
          <w:szCs w:val="28"/>
        </w:rPr>
        <w:t>.</w:t>
      </w:r>
    </w:p>
    <w:p w14:paraId="30F59905" w14:textId="77777777" w:rsidR="00150E61" w:rsidRPr="00150E61" w:rsidRDefault="00150E61" w:rsidP="00150E61">
      <w:pPr>
        <w:pStyle w:val="a3"/>
        <w:spacing w:line="360" w:lineRule="auto"/>
        <w:jc w:val="both"/>
        <w:rPr>
          <w:rFonts w:ascii="Times New Roman" w:hAnsi="Times New Roman" w:cs="Times New Roman"/>
          <w:sz w:val="28"/>
          <w:szCs w:val="28"/>
        </w:rPr>
      </w:pPr>
      <w:r w:rsidRPr="00150E61">
        <w:rPr>
          <w:rFonts w:ascii="Times New Roman" w:hAnsi="Times New Roman" w:cs="Times New Roman"/>
          <w:sz w:val="28"/>
          <w:szCs w:val="28"/>
        </w:rPr>
        <w:t xml:space="preserve">Конституционный Суд Российской Федерации, а также и суды общей юрисдикции Российской Федерации оказывали и оказывают в настоящее время достаточно ощутимое воздействие на формирование </w:t>
      </w:r>
      <w:r w:rsidRPr="00150E61">
        <w:rPr>
          <w:rFonts w:ascii="Times New Roman" w:hAnsi="Times New Roman" w:cs="Times New Roman"/>
          <w:sz w:val="28"/>
          <w:szCs w:val="28"/>
        </w:rPr>
        <w:lastRenderedPageBreak/>
        <w:t>избирательного законодательства, принимая к производству и рассматривая по существу избирательные споры, связанные с предполагаемым заявителями несоответствием законодательства о выборах положениям Конституции Российской Федерации, нормативным правовым актам, имеющим большую юридическую силу, соответственно. Особенна велика в этом отношении роль Конституционного Суда Российской Федерации.</w:t>
      </w:r>
    </w:p>
    <w:p w14:paraId="58FC1C5F" w14:textId="4F78B34E" w:rsidR="00150E61" w:rsidRDefault="00150E61" w:rsidP="00150E61">
      <w:pPr>
        <w:pStyle w:val="a3"/>
        <w:spacing w:line="360" w:lineRule="auto"/>
        <w:jc w:val="both"/>
        <w:rPr>
          <w:rFonts w:ascii="Times New Roman" w:hAnsi="Times New Roman" w:cs="Times New Roman"/>
          <w:sz w:val="28"/>
          <w:szCs w:val="28"/>
        </w:rPr>
      </w:pPr>
      <w:r w:rsidRPr="00150E61">
        <w:rPr>
          <w:rFonts w:ascii="Times New Roman" w:hAnsi="Times New Roman" w:cs="Times New Roman"/>
          <w:sz w:val="28"/>
          <w:szCs w:val="28"/>
        </w:rPr>
        <w:t>Именно Конституционный Суд Российской Федерации признал соответствующими Основному закону вид и параметры избирательной системы, установленные применительно к выборам депутатов Государственной Думы Федерального Собрания Российской Федерации, переход от выборов к фактическому назначению Президентом Российской Федерации высших должностных лиц субъектов Российской Федерации. В 2011 году Конституционный Суд Российской Федерации указал федеральному законодателю на необходимость установления критерия допустимости использования пропорциональной избирательной системы на выборах в представительные органы муниципальных образований поселений. 10 октября 2013 года Конституционный Суд Российской Федерации признал не соответствующим Конституции Российской Федерации установленное Федеральным законом от 02.05.2012 года № 40-ФЗ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основных гарантиях избирательных прав и права на участие в референдуме граждан Российской Федерации» в отношении граждан  Российской Федерации, осуждавшихся когда-либо к лишению свободы за совершение тяжких и (или) особо тяжких преступлений, пожизненное ограничение пассивного избирательного права</w:t>
      </w:r>
      <w:r>
        <w:rPr>
          <w:rFonts w:ascii="Times New Roman" w:hAnsi="Times New Roman" w:cs="Times New Roman"/>
          <w:sz w:val="28"/>
          <w:szCs w:val="28"/>
        </w:rPr>
        <w:t>.</w:t>
      </w:r>
    </w:p>
    <w:p w14:paraId="6B83EE53" w14:textId="77777777" w:rsidR="00150E61" w:rsidRPr="00150E61" w:rsidRDefault="00150E61" w:rsidP="00150E61">
      <w:pPr>
        <w:spacing w:line="360" w:lineRule="auto"/>
        <w:jc w:val="both"/>
        <w:rPr>
          <w:rFonts w:ascii="Times New Roman" w:hAnsi="Times New Roman" w:cs="Times New Roman"/>
          <w:sz w:val="28"/>
          <w:szCs w:val="28"/>
        </w:rPr>
      </w:pPr>
      <w:r w:rsidRPr="00150E61">
        <w:rPr>
          <w:rFonts w:ascii="Times New Roman" w:hAnsi="Times New Roman" w:cs="Times New Roman"/>
          <w:b/>
          <w:bCs/>
          <w:i/>
          <w:iCs/>
          <w:sz w:val="28"/>
          <w:szCs w:val="28"/>
        </w:rPr>
        <w:t> </w:t>
      </w:r>
    </w:p>
    <w:p w14:paraId="3F5AD6D8" w14:textId="77777777" w:rsidR="00150E61" w:rsidRPr="00150E61" w:rsidRDefault="00150E61" w:rsidP="00150E61">
      <w:pPr>
        <w:spacing w:line="360" w:lineRule="auto"/>
        <w:jc w:val="both"/>
        <w:rPr>
          <w:rFonts w:ascii="Times New Roman" w:hAnsi="Times New Roman" w:cs="Times New Roman"/>
          <w:sz w:val="28"/>
          <w:szCs w:val="28"/>
        </w:rPr>
      </w:pPr>
      <w:r w:rsidRPr="00150E61">
        <w:rPr>
          <w:rFonts w:ascii="Times New Roman" w:hAnsi="Times New Roman" w:cs="Times New Roman"/>
          <w:sz w:val="28"/>
          <w:szCs w:val="28"/>
        </w:rPr>
        <w:lastRenderedPageBreak/>
        <w:t>В Российской Федерации на постоянной основе действуют следующие избирательные комиссии: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избирательные комиссии, участковые избирательные комиссии. Срок их полномочий составляет 5 лет. Члены указанных комиссий с правом решающего голоса назначаются в состав избирательных комиссий по решению уполномоченных законодательством о выборах органов. В связи с тем обстоятельством, что избирательные комиссии сформированы не одномоментно, деятельность по отбору кандидатур на назначение в их состав, деятельность по формированию избирательных комиссий, по назначению членов комиссий с правом решающего голоса взамен выбывших осуществляется в Российской Федерации постоянно, как в период избирательных кампаний, так и в межвыборный период.</w:t>
      </w:r>
    </w:p>
    <w:p w14:paraId="6483A10F" w14:textId="22DD2523" w:rsidR="00150E61" w:rsidRDefault="00150E61" w:rsidP="00150E61">
      <w:pPr>
        <w:spacing w:line="360" w:lineRule="auto"/>
        <w:jc w:val="both"/>
        <w:rPr>
          <w:rFonts w:ascii="Times New Roman" w:hAnsi="Times New Roman" w:cs="Times New Roman"/>
          <w:sz w:val="28"/>
          <w:szCs w:val="28"/>
        </w:rPr>
      </w:pPr>
      <w:r w:rsidRPr="00150E61">
        <w:rPr>
          <w:rFonts w:ascii="Times New Roman" w:hAnsi="Times New Roman" w:cs="Times New Roman"/>
          <w:sz w:val="28"/>
          <w:szCs w:val="28"/>
        </w:rPr>
        <w:t>Особый порядок формирования и назначения членов комиссий с правом решающего голоса установлен в отношении участковых избирательных комиссий – с 2012 года. Первичное назначение членов этих комиссий с правом решающего голоса осуществляется в обычном порядке, а вот назначение новых членов этих комиссий, взамен выбывших, возможно только из резерва составов участковых избирательных комиссий. Формирование резерва составов участковых избирательных комиссий, его ведение и пополнение относится к компетенции избирательных комиссий субъектов Российской Федерации.</w:t>
      </w:r>
    </w:p>
    <w:p w14:paraId="1621ABCF" w14:textId="77777777" w:rsidR="001F4DF1" w:rsidRDefault="001F4DF1" w:rsidP="00150E61">
      <w:pPr>
        <w:spacing w:line="360" w:lineRule="auto"/>
        <w:jc w:val="both"/>
        <w:rPr>
          <w:rFonts w:ascii="Times New Roman" w:hAnsi="Times New Roman" w:cs="Times New Roman"/>
          <w:b/>
          <w:bCs/>
          <w:sz w:val="28"/>
          <w:szCs w:val="28"/>
        </w:rPr>
      </w:pPr>
    </w:p>
    <w:p w14:paraId="18E68356" w14:textId="499938B7" w:rsidR="00150E61" w:rsidRDefault="00150E61" w:rsidP="00150E61">
      <w:pPr>
        <w:spacing w:line="360" w:lineRule="auto"/>
        <w:jc w:val="both"/>
        <w:rPr>
          <w:rFonts w:ascii="Times New Roman" w:hAnsi="Times New Roman" w:cs="Times New Roman"/>
          <w:b/>
          <w:bCs/>
          <w:sz w:val="28"/>
          <w:szCs w:val="28"/>
        </w:rPr>
      </w:pPr>
      <w:r w:rsidRPr="00150E61">
        <w:rPr>
          <w:rFonts w:ascii="Times New Roman" w:hAnsi="Times New Roman" w:cs="Times New Roman"/>
          <w:b/>
          <w:bCs/>
          <w:sz w:val="28"/>
          <w:szCs w:val="28"/>
        </w:rPr>
        <w:t>3</w:t>
      </w:r>
      <w:r>
        <w:rPr>
          <w:rFonts w:ascii="Times New Roman" w:hAnsi="Times New Roman" w:cs="Times New Roman"/>
          <w:sz w:val="28"/>
          <w:szCs w:val="28"/>
        </w:rPr>
        <w:t xml:space="preserve">. </w:t>
      </w:r>
      <w:r w:rsidRPr="00150E61">
        <w:rPr>
          <w:rFonts w:ascii="Times New Roman" w:hAnsi="Times New Roman" w:cs="Times New Roman"/>
          <w:b/>
          <w:bCs/>
          <w:sz w:val="28"/>
          <w:szCs w:val="28"/>
        </w:rPr>
        <w:t>Формирование избирательных комиссий, резерва составов участковых избирательных комиссий</w:t>
      </w:r>
      <w:r>
        <w:rPr>
          <w:rFonts w:ascii="Times New Roman" w:hAnsi="Times New Roman" w:cs="Times New Roman"/>
          <w:b/>
          <w:bCs/>
          <w:sz w:val="28"/>
          <w:szCs w:val="28"/>
        </w:rPr>
        <w:t>.</w:t>
      </w:r>
    </w:p>
    <w:p w14:paraId="35577FC0" w14:textId="77777777" w:rsidR="00150E61" w:rsidRPr="00150E61" w:rsidRDefault="00150E61" w:rsidP="00150E61">
      <w:pPr>
        <w:spacing w:line="360" w:lineRule="auto"/>
        <w:jc w:val="both"/>
        <w:rPr>
          <w:rFonts w:ascii="Times New Roman" w:hAnsi="Times New Roman" w:cs="Times New Roman"/>
          <w:sz w:val="28"/>
          <w:szCs w:val="28"/>
        </w:rPr>
      </w:pPr>
      <w:r w:rsidRPr="00150E61">
        <w:rPr>
          <w:rFonts w:ascii="Times New Roman" w:hAnsi="Times New Roman" w:cs="Times New Roman"/>
          <w:sz w:val="28"/>
          <w:szCs w:val="28"/>
        </w:rPr>
        <w:t xml:space="preserve">В Российской Федерации на постоянной основе действуют следующие избирательные комиссии: Центральная избирательная комиссия Российской Федерации, избирательные комиссии субъектов Российской Федерации, </w:t>
      </w:r>
      <w:r w:rsidRPr="00150E61">
        <w:rPr>
          <w:rFonts w:ascii="Times New Roman" w:hAnsi="Times New Roman" w:cs="Times New Roman"/>
          <w:sz w:val="28"/>
          <w:szCs w:val="28"/>
        </w:rPr>
        <w:lastRenderedPageBreak/>
        <w:t>избирательные комиссии муниципальных образований, территориальные избирательные комиссии, участковые избирательные комиссии. Срок их полномочий составляет 5 лет. Члены указанных комиссий с правом решающего голоса назначаются в состав избирательных комиссий по решению уполномоченных законодательством о выборах органов. В связи с тем обстоятельством, что избирательные комиссии сформированы не одномоментно, деятельность по отбору кандидатур на назначение в их состав, деятельность по формированию избирательных комиссий, по назначению членов комиссий с правом решающего голоса взамен выбывших осуществляется в Российской Федерации постоянно, как в период избирательных кампаний, так и в межвыборный период.</w:t>
      </w:r>
    </w:p>
    <w:p w14:paraId="78CCBD7E" w14:textId="77777777" w:rsidR="00150E61" w:rsidRPr="00150E61" w:rsidRDefault="00150E61" w:rsidP="00150E61">
      <w:pPr>
        <w:spacing w:line="360" w:lineRule="auto"/>
        <w:jc w:val="both"/>
        <w:rPr>
          <w:rFonts w:ascii="Times New Roman" w:hAnsi="Times New Roman" w:cs="Times New Roman"/>
          <w:sz w:val="28"/>
          <w:szCs w:val="28"/>
        </w:rPr>
      </w:pPr>
      <w:r w:rsidRPr="00150E61">
        <w:rPr>
          <w:rFonts w:ascii="Times New Roman" w:hAnsi="Times New Roman" w:cs="Times New Roman"/>
          <w:sz w:val="28"/>
          <w:szCs w:val="28"/>
        </w:rPr>
        <w:t>Особый порядок формирования и назначения членов комиссий с правом решающего голоса установлен в отношении участковых избирательных комиссий – с 2012 года. Первичное назначение членов этих комиссий с правом решающего голоса осуществляется в обычном порядке, а вот назначение новых членов этих комиссий, взамен выбывших, возможно только из резерва составов участковых избирательных комиссий. Формирование резерва составов участковых избирательных комиссий, его ведение и пополнение относится к компетенции избирательных комиссий субъектов Российской Федерации.</w:t>
      </w:r>
    </w:p>
    <w:p w14:paraId="3B6B0E4B" w14:textId="6B3CDB94" w:rsidR="00150E61" w:rsidRDefault="00150E61" w:rsidP="00150E6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sidRPr="00150E61">
        <w:rPr>
          <w:rFonts w:ascii="Times New Roman" w:hAnsi="Times New Roman" w:cs="Times New Roman"/>
          <w:b/>
          <w:bCs/>
          <w:sz w:val="28"/>
          <w:szCs w:val="28"/>
        </w:rPr>
        <w:t>Стадии избирательного процесса в период избирательной кампании</w:t>
      </w:r>
      <w:r>
        <w:rPr>
          <w:rFonts w:ascii="Times New Roman" w:hAnsi="Times New Roman" w:cs="Times New Roman"/>
          <w:b/>
          <w:bCs/>
          <w:sz w:val="28"/>
          <w:szCs w:val="28"/>
        </w:rPr>
        <w:t>.</w:t>
      </w:r>
    </w:p>
    <w:p w14:paraId="04941618" w14:textId="679206E5" w:rsidR="00150E61" w:rsidRPr="00150E61" w:rsidRDefault="00150E61" w:rsidP="00150E61">
      <w:pPr>
        <w:spacing w:line="360" w:lineRule="auto"/>
        <w:jc w:val="both"/>
        <w:rPr>
          <w:sz w:val="28"/>
          <w:szCs w:val="28"/>
        </w:rPr>
      </w:pPr>
      <w:r>
        <w:rPr>
          <w:rFonts w:ascii="Times New Roman" w:hAnsi="Times New Roman" w:cs="Times New Roman"/>
          <w:sz w:val="28"/>
          <w:szCs w:val="28"/>
        </w:rPr>
        <w:t xml:space="preserve">4.1 </w:t>
      </w:r>
      <w:r w:rsidRPr="00D86262">
        <w:rPr>
          <w:sz w:val="28"/>
          <w:szCs w:val="28"/>
        </w:rPr>
        <w:t>Назначение выборов</w:t>
      </w:r>
      <w:r w:rsidR="00D86262">
        <w:rPr>
          <w:sz w:val="28"/>
          <w:szCs w:val="28"/>
        </w:rPr>
        <w:t>.</w:t>
      </w:r>
    </w:p>
    <w:p w14:paraId="40203EBB" w14:textId="77777777" w:rsidR="00150E61" w:rsidRPr="00150E61" w:rsidRDefault="00150E61" w:rsidP="00150E61">
      <w:pPr>
        <w:spacing w:line="360" w:lineRule="auto"/>
        <w:jc w:val="both"/>
        <w:rPr>
          <w:rFonts w:ascii="Times New Roman" w:hAnsi="Times New Roman" w:cs="Times New Roman"/>
          <w:sz w:val="28"/>
          <w:szCs w:val="28"/>
        </w:rPr>
      </w:pPr>
      <w:r w:rsidRPr="00150E61">
        <w:rPr>
          <w:rFonts w:ascii="Times New Roman" w:hAnsi="Times New Roman" w:cs="Times New Roman"/>
          <w:sz w:val="28"/>
          <w:szCs w:val="28"/>
        </w:rPr>
        <w:t>Избирательная кампания начинается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w:t>
      </w:r>
    </w:p>
    <w:p w14:paraId="575FCF8D" w14:textId="0AA67376" w:rsidR="00150E61" w:rsidRPr="00150E61" w:rsidRDefault="00150E61" w:rsidP="00150E61">
      <w:pPr>
        <w:spacing w:line="360" w:lineRule="auto"/>
        <w:jc w:val="both"/>
        <w:rPr>
          <w:rFonts w:ascii="Times New Roman" w:hAnsi="Times New Roman" w:cs="Times New Roman"/>
          <w:sz w:val="28"/>
          <w:szCs w:val="28"/>
        </w:rPr>
      </w:pPr>
      <w:r w:rsidRPr="00150E61">
        <w:rPr>
          <w:rFonts w:ascii="Times New Roman" w:hAnsi="Times New Roman" w:cs="Times New Roman"/>
          <w:sz w:val="28"/>
          <w:szCs w:val="28"/>
        </w:rPr>
        <w:t xml:space="preserve">В соответствии с пунктом 2 статьи 5 Федерального закона от 10 января 2003 года № 19-ФЗ «О выборах Президента Российской Федерации» днем голосования на выборах Президента Российской Федерации является второе воскресенье </w:t>
      </w:r>
      <w:r w:rsidRPr="00150E61">
        <w:rPr>
          <w:rFonts w:ascii="Times New Roman" w:hAnsi="Times New Roman" w:cs="Times New Roman"/>
          <w:sz w:val="28"/>
          <w:szCs w:val="28"/>
        </w:rPr>
        <w:lastRenderedPageBreak/>
        <w:t>месяца, в котором проводилось голосование на предыдущих общих выборах Президента Российской Федерации и в котором шесть лет тому назад был избран Президент Российской Федерации.</w:t>
      </w:r>
    </w:p>
    <w:p w14:paraId="4C9E407A" w14:textId="13527C1D" w:rsidR="00150E61" w:rsidRPr="00150E61" w:rsidRDefault="00150E61" w:rsidP="00150E61">
      <w:pPr>
        <w:spacing w:line="360" w:lineRule="auto"/>
        <w:jc w:val="both"/>
        <w:rPr>
          <w:rFonts w:ascii="Times New Roman" w:hAnsi="Times New Roman" w:cs="Times New Roman"/>
          <w:sz w:val="28"/>
          <w:szCs w:val="28"/>
        </w:rPr>
      </w:pPr>
      <w:r w:rsidRPr="00150E61">
        <w:rPr>
          <w:rFonts w:ascii="Times New Roman" w:hAnsi="Times New Roman" w:cs="Times New Roman"/>
          <w:sz w:val="28"/>
          <w:szCs w:val="28"/>
        </w:rPr>
        <w:t>Согласно законодательству Российской Федерации выборы Президента Российской Федерации назначаются Советом Федерации Федерального Собрания Российской Федерации, выборы депутатов Государственной Думы Федерального Собрания Российской Федерации – Президентом Российской Федерации, выборы высшего должностного лица субъекта Российской Федерации, а также депутатов законодательного (представительного) органа государственной власти субъекта Российской Федерации -  законодательным (представительным) органом государственной власти соответствующего субъекта Российской Федерации, выборы выборных должностных лиц местного самоуправления, а также депутатов представительного органа муниципального образования -  представительным органом соответствующего муниципального образования.</w:t>
      </w:r>
    </w:p>
    <w:p w14:paraId="6E1C7962" w14:textId="77777777" w:rsidR="00150E61" w:rsidRPr="00150E61" w:rsidRDefault="00150E61" w:rsidP="00150E61">
      <w:pPr>
        <w:spacing w:line="360" w:lineRule="auto"/>
        <w:jc w:val="both"/>
        <w:rPr>
          <w:rFonts w:ascii="Times New Roman" w:hAnsi="Times New Roman" w:cs="Times New Roman"/>
          <w:sz w:val="28"/>
          <w:szCs w:val="28"/>
        </w:rPr>
      </w:pPr>
      <w:r w:rsidRPr="00150E61">
        <w:rPr>
          <w:rFonts w:ascii="Times New Roman" w:hAnsi="Times New Roman" w:cs="Times New Roman"/>
          <w:sz w:val="28"/>
          <w:szCs w:val="28"/>
        </w:rPr>
        <w:t>Если уполномоченный на то орган или должностное лицо не назначит выборы в указанные сроки, а также если уполномоченный на то орган или должностное лицо отсутствует, выборы назначаются: в федеральные органы государственной власти - Центральной избирательной комиссией Российской Федерации в порядке, установленном федеральным законом; в органы государственной власти субъекта Российской Федерации - избирательной комиссией субъекта Российской Федерации не позднее чем за 80 дней до дня голосования; в органы местного самоуправления - соответствующей избирательной комиссией не позднее чем за 70 дней до дня голосования.</w:t>
      </w:r>
    </w:p>
    <w:p w14:paraId="5569A879" w14:textId="77777777" w:rsidR="00150E61" w:rsidRPr="00150E61" w:rsidRDefault="00150E61" w:rsidP="00150E61">
      <w:pPr>
        <w:spacing w:line="360" w:lineRule="auto"/>
        <w:jc w:val="both"/>
        <w:rPr>
          <w:rFonts w:ascii="Times New Roman" w:hAnsi="Times New Roman" w:cs="Times New Roman"/>
          <w:sz w:val="28"/>
          <w:szCs w:val="28"/>
        </w:rPr>
      </w:pPr>
      <w:r w:rsidRPr="00150E61">
        <w:rPr>
          <w:rFonts w:ascii="Times New Roman" w:hAnsi="Times New Roman" w:cs="Times New Roman"/>
          <w:sz w:val="28"/>
          <w:szCs w:val="28"/>
        </w:rPr>
        <w:t xml:space="preserve">Если соответствующая избирательная комиссия не назначит в установленный срок выборы либо если такая избирательная комиссия отсутствует выборы назначаются по решению суда общей юрисдикции (Верховного Суда Российской Федерации либо Верховного суда субъекта Российской Федерации) </w:t>
      </w:r>
      <w:r w:rsidRPr="00150E61">
        <w:rPr>
          <w:rFonts w:ascii="Times New Roman" w:hAnsi="Times New Roman" w:cs="Times New Roman"/>
          <w:sz w:val="28"/>
          <w:szCs w:val="28"/>
        </w:rPr>
        <w:lastRenderedPageBreak/>
        <w:t>уполномоченным органом, должностным лицом либо избирательной комиссией в определенный в решении суда срок.</w:t>
      </w:r>
    </w:p>
    <w:p w14:paraId="18C0A8F7" w14:textId="6BD9B07E" w:rsidR="00150E61" w:rsidRDefault="00D86262" w:rsidP="00150E61">
      <w:pPr>
        <w:spacing w:line="360" w:lineRule="auto"/>
        <w:jc w:val="both"/>
        <w:rPr>
          <w:rFonts w:ascii="Times New Roman" w:hAnsi="Times New Roman" w:cs="Times New Roman"/>
          <w:sz w:val="28"/>
          <w:szCs w:val="28"/>
        </w:rPr>
      </w:pPr>
      <w:r>
        <w:rPr>
          <w:rFonts w:ascii="Times New Roman" w:hAnsi="Times New Roman" w:cs="Times New Roman"/>
          <w:sz w:val="28"/>
          <w:szCs w:val="28"/>
        </w:rPr>
        <w:t>4.2. Информирование избирателей.</w:t>
      </w:r>
    </w:p>
    <w:p w14:paraId="4B96195D"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Под информированием избирателей понимается деятельность имеющих в соответствии с законодательством о выборах право на ее осуществление юридических и физических лиц, направленная на доведение до избирателей информации о предстоящих выборах, законодательстве о выборах, особенностях его применения, стадиях и этапах избирательного процесса, его участниках, в том числе, кандидатах и избирательных объединениях, осуществляемая с целью привлечь внимание избирателей к избирательной кампании, способствовать осознанному участию избирателей в выборах, повысить избирательную активность. </w:t>
      </w:r>
    </w:p>
    <w:p w14:paraId="5857EF55"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Круг субъектов имеющих право на осуществление деятельности, связанной с информированием избирателей, определен пунктом 1 статьи 45 Федерального закона.</w:t>
      </w:r>
    </w:p>
    <w:p w14:paraId="408574F5"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Информирование избирателей осуществляют:</w:t>
      </w:r>
    </w:p>
    <w:p w14:paraId="5AE4B61E"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 органы государственной власти;</w:t>
      </w:r>
    </w:p>
    <w:p w14:paraId="132B71F2"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  органы местного самоуправления;</w:t>
      </w:r>
    </w:p>
    <w:p w14:paraId="04BF0A9D"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 избирательные комиссии;</w:t>
      </w:r>
    </w:p>
    <w:p w14:paraId="3006D744"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  организации, осуществляющие выпуск средств массовой информации;</w:t>
      </w:r>
    </w:p>
    <w:p w14:paraId="117D2851"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 юридические и физические лица.</w:t>
      </w:r>
    </w:p>
    <w:p w14:paraId="09807263"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 Таким образом, исходя из особенностей субъекта, доводящего до граждан информацию о выборах, можно выделить два вида информирования избирателей: официальное и неофициальное.</w:t>
      </w:r>
    </w:p>
    <w:p w14:paraId="1FB0F3F8" w14:textId="67520257" w:rsid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lastRenderedPageBreak/>
        <w:t>Официальное информирование избирателей о выборах осуществляют органы государственной власти и местного самоуправления, а также избирательные комиссии.</w:t>
      </w:r>
    </w:p>
    <w:p w14:paraId="563D3BA8" w14:textId="77777777" w:rsidR="00D86262" w:rsidRDefault="00D86262" w:rsidP="00D86262">
      <w:pPr>
        <w:spacing w:line="360" w:lineRule="auto"/>
        <w:jc w:val="both"/>
        <w:rPr>
          <w:rFonts w:ascii="Times New Roman" w:hAnsi="Times New Roman" w:cs="Times New Roman"/>
          <w:sz w:val="28"/>
          <w:szCs w:val="28"/>
        </w:rPr>
      </w:pPr>
    </w:p>
    <w:p w14:paraId="5030C36F" w14:textId="1E058E9F" w:rsidR="00D86262" w:rsidRDefault="00D86262" w:rsidP="00D8626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4.3. </w:t>
      </w:r>
      <w:r w:rsidRPr="00D86262">
        <w:rPr>
          <w:rFonts w:ascii="Times New Roman" w:hAnsi="Times New Roman" w:cs="Times New Roman"/>
          <w:sz w:val="28"/>
          <w:szCs w:val="28"/>
        </w:rPr>
        <w:t>Выдвижение и регистрация кандидатов (списков кандидатов</w:t>
      </w:r>
      <w:r>
        <w:rPr>
          <w:rFonts w:ascii="Times New Roman" w:hAnsi="Times New Roman" w:cs="Times New Roman"/>
          <w:sz w:val="28"/>
          <w:szCs w:val="28"/>
        </w:rPr>
        <w:t>).</w:t>
      </w:r>
    </w:p>
    <w:p w14:paraId="692B294F"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иным законом, регулирующим конкретные выборы.</w:t>
      </w:r>
    </w:p>
    <w:p w14:paraId="37DCABF1"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Непосредственное выдвижение кандидатов может быть осуществлено путем самовыдвижения, выдвижения избирательным объединением.</w:t>
      </w:r>
    </w:p>
    <w:p w14:paraId="27BD1A23"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выборах соответствующего уровня.</w:t>
      </w:r>
    </w:p>
    <w:p w14:paraId="1CA08589"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Не может быть выдвинут кандидатом гражданин Российской Федерации, не обладающий пассивным избирательным правом на соответствующих выборах.</w:t>
      </w:r>
    </w:p>
    <w:p w14:paraId="552FA3EC"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14:paraId="375B38B2" w14:textId="1914D651" w:rsidR="00150E61" w:rsidRPr="00150E61" w:rsidRDefault="00D86262" w:rsidP="00150E61">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Кандидат не может дать согласие на выдвижение на одних и тех же выборах более чем одному инициатору выдвижения.</w:t>
      </w:r>
    </w:p>
    <w:p w14:paraId="56AD2D76" w14:textId="2BA17D6B" w:rsidR="00150E61" w:rsidRDefault="00D86262" w:rsidP="00150E6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5. Предвыборная агитация.</w:t>
      </w:r>
    </w:p>
    <w:p w14:paraId="7820373B"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В соответствии с пунктом 2 статьи 48 Федерального закона в период проведения избирательной кампании предвыборной агитацией признаются:</w:t>
      </w:r>
    </w:p>
    <w:p w14:paraId="06F3CE85"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1) призывы голосовать за список кандидатов или против него, либо за кандидата, кандидатов, список, списки кандидатов или против него (них);</w:t>
      </w:r>
    </w:p>
    <w:p w14:paraId="52467000"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2) выражение предпочтения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w:t>
      </w:r>
    </w:p>
    <w:p w14:paraId="734385DD"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3)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14:paraId="007375A3"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14:paraId="6874958D"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14:paraId="5B9A29EC"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14:paraId="44473706"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 xml:space="preserve">В соответствии с пунктом 21 статьи 48 Федерального закона действия, совершаемые при осуществлении представителями организаций, осуществляющих выпуск средств массовой информации, профессиональной деятельности и указанные в подпункте «а» пункта 2 статьи (призывы голосовать за кандидата, кандидатов, список, списки кандидатов либо против него (них)), </w:t>
      </w:r>
      <w:r w:rsidRPr="00D86262">
        <w:rPr>
          <w:rFonts w:ascii="Times New Roman" w:hAnsi="Times New Roman" w:cs="Times New Roman"/>
          <w:sz w:val="28"/>
          <w:szCs w:val="28"/>
        </w:rPr>
        <w:lastRenderedPageBreak/>
        <w:t>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остальных подпунктах - в случае, если эти действия совершены с такой целью неоднократно.</w:t>
      </w:r>
    </w:p>
    <w:p w14:paraId="37473A33" w14:textId="0ACF2473"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Таким образом, разрешены любые методы предвыборной агитации, не запрещенные законом. К числу таковых следует отнести, в частности, агитацию посредством рассылки SMS – сообщений, агитацию в сети «Интернет» на сайтах, не зарегистрированных в качестве средств массовой информации и т.п.</w:t>
      </w:r>
    </w:p>
    <w:p w14:paraId="429080B5"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Все существующие в реальности формы проведения предвыборной агитации не обозначаются Федеральным законом. При этом, каждому из законных методов агитации может соответствовать одна и более форм ее проведения.</w:t>
      </w:r>
    </w:p>
    <w:p w14:paraId="6D553D79" w14:textId="26E49967" w:rsidR="00D86262" w:rsidRDefault="00D86262" w:rsidP="00150E6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6. Голосование и итоги.</w:t>
      </w:r>
    </w:p>
    <w:p w14:paraId="00E03CD4" w14:textId="7479FD34" w:rsidR="00D86262" w:rsidRPr="00D86262" w:rsidRDefault="00D86262" w:rsidP="00D86262">
      <w:pPr>
        <w:spacing w:line="360" w:lineRule="auto"/>
        <w:jc w:val="both"/>
        <w:rPr>
          <w:rFonts w:ascii="Times New Roman" w:hAnsi="Times New Roman" w:cs="Times New Roman"/>
          <w:sz w:val="28"/>
          <w:szCs w:val="28"/>
        </w:rPr>
      </w:pPr>
      <w:r>
        <w:rPr>
          <w:rFonts w:ascii="Times New Roman" w:hAnsi="Times New Roman" w:cs="Times New Roman"/>
          <w:sz w:val="28"/>
          <w:szCs w:val="28"/>
        </w:rPr>
        <w:t>Голосование</w:t>
      </w:r>
      <w:r w:rsidRPr="00D86262">
        <w:rPr>
          <w:rFonts w:ascii="Times New Roman" w:hAnsi="Times New Roman" w:cs="Times New Roman"/>
          <w:sz w:val="28"/>
          <w:szCs w:val="28"/>
        </w:rPr>
        <w:t> осуществляется гражданами, как правило, в специально отведенных и оборудованных для этой цели помещениях. Данные помещения должны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определенных законодательством о выборах случаях - командиром воинской части, капитаном судна, начальником полярной станции, руководителем дипломатического представительства или консульского учреждения Российской Федерации.</w:t>
      </w:r>
    </w:p>
    <w:p w14:paraId="358A3548" w14:textId="0B89F595"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В помещении для голосования должен быть зал, в котором размещаются кабины или иные специально оборудованные места для тайного голосования</w:t>
      </w:r>
      <w:r w:rsidR="007633DB">
        <w:rPr>
          <w:rFonts w:ascii="Times New Roman" w:hAnsi="Times New Roman" w:cs="Times New Roman"/>
          <w:sz w:val="28"/>
          <w:szCs w:val="28"/>
        </w:rPr>
        <w:t xml:space="preserve">. </w:t>
      </w:r>
    </w:p>
    <w:p w14:paraId="122AE1B4"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В помещении для голосования либо непосредственно перед ним участковая избирательная комиссия оборудует информационный стенд, на котором размещает информацию о кандидатах либо списках кандидатов, внесенных в избирательный бюллетень.</w:t>
      </w:r>
    </w:p>
    <w:p w14:paraId="12216D77" w14:textId="77777777" w:rsidR="00D86262" w:rsidRP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lastRenderedPageBreak/>
        <w:t>Размещаемые на информационном стенде материалы не должны содержать признаки предвыборной агитации или агитации по вопросам референдума.</w:t>
      </w:r>
    </w:p>
    <w:p w14:paraId="2771351D" w14:textId="06F396F3" w:rsid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На информационном стенде размещаются образцы заполненных избирательных бюллетеней, которые не должны содержать наименования политических партий, фамилии кандидатов, зарегистрированных в данном избирательном округе, сведения о доходах и об имуществе кандидатов в объеме, установленном организующей выборы избирательной комиссией, информацию о фактах представления кандидатами недостоверных сведений.</w:t>
      </w:r>
    </w:p>
    <w:p w14:paraId="49F2A0D9" w14:textId="0F8F1B3B" w:rsidR="00D86262" w:rsidRDefault="00D86262" w:rsidP="00D86262">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субъекта Российской Федерации, затем - в органы местного самоуправления. После окончания времени голосования члены участковой комиссии с правом решающего голоса в присутствии наблюдателей, иных лиц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избирателями.</w:t>
      </w:r>
    </w:p>
    <w:p w14:paraId="001468D3" w14:textId="3D9E073B" w:rsidR="00D86262" w:rsidRPr="00D86262" w:rsidRDefault="00D86262" w:rsidP="00D86262">
      <w:pPr>
        <w:spacing w:line="360" w:lineRule="auto"/>
        <w:jc w:val="both"/>
        <w:rPr>
          <w:rFonts w:ascii="Times New Roman" w:hAnsi="Times New Roman" w:cs="Times New Roman"/>
          <w:b/>
          <w:bCs/>
          <w:sz w:val="28"/>
          <w:szCs w:val="28"/>
        </w:rPr>
      </w:pPr>
      <w:r w:rsidRPr="00D86262">
        <w:rPr>
          <w:rFonts w:ascii="Times New Roman" w:hAnsi="Times New Roman" w:cs="Times New Roman"/>
          <w:b/>
          <w:bCs/>
          <w:sz w:val="28"/>
          <w:szCs w:val="28"/>
        </w:rPr>
        <w:t>Заключение.</w:t>
      </w:r>
    </w:p>
    <w:p w14:paraId="2ADDBB58" w14:textId="21528123" w:rsidR="00D86262" w:rsidRPr="00D86262" w:rsidRDefault="00D86262" w:rsidP="00150E61">
      <w:pPr>
        <w:spacing w:line="360" w:lineRule="auto"/>
        <w:jc w:val="both"/>
        <w:rPr>
          <w:rFonts w:ascii="Times New Roman" w:hAnsi="Times New Roman" w:cs="Times New Roman"/>
          <w:sz w:val="28"/>
          <w:szCs w:val="28"/>
        </w:rPr>
      </w:pPr>
      <w:r w:rsidRPr="00D86262">
        <w:rPr>
          <w:rFonts w:ascii="Times New Roman" w:hAnsi="Times New Roman" w:cs="Times New Roman"/>
          <w:sz w:val="28"/>
          <w:szCs w:val="28"/>
        </w:rPr>
        <w:t>Подводя итог проведенного</w:t>
      </w:r>
      <w:r>
        <w:rPr>
          <w:rFonts w:ascii="Times New Roman" w:hAnsi="Times New Roman" w:cs="Times New Roman"/>
          <w:sz w:val="28"/>
          <w:szCs w:val="28"/>
        </w:rPr>
        <w:t xml:space="preserve"> </w:t>
      </w:r>
      <w:r w:rsidRPr="00D86262">
        <w:rPr>
          <w:rFonts w:ascii="Times New Roman" w:hAnsi="Times New Roman" w:cs="Times New Roman"/>
          <w:sz w:val="28"/>
          <w:szCs w:val="28"/>
        </w:rPr>
        <w:t>исследования, можно с уверенностью утверждать, что избирательный процесс, необходимо рассматривать в качестве объекта государственного управления. Важно отметить, что управляющее воздействие оказывают и сами участники общественных отношений, которые одновременно могут являться должностными лицами субъектов государственного управления или участниками с особым правовым статусом.</w:t>
      </w:r>
    </w:p>
    <w:p w14:paraId="3CAA42D2" w14:textId="77777777" w:rsidR="00C77076" w:rsidRPr="00C77076" w:rsidRDefault="00C77076" w:rsidP="00C77076">
      <w:pPr>
        <w:pStyle w:val="a3"/>
        <w:spacing w:line="360" w:lineRule="auto"/>
        <w:jc w:val="both"/>
        <w:rPr>
          <w:rFonts w:ascii="Times New Roman" w:hAnsi="Times New Roman" w:cs="Times New Roman"/>
          <w:b/>
          <w:bCs/>
          <w:sz w:val="28"/>
          <w:szCs w:val="28"/>
        </w:rPr>
      </w:pPr>
    </w:p>
    <w:p w14:paraId="76A0FD23" w14:textId="43BF5D61" w:rsidR="00C77076" w:rsidRDefault="007633DB" w:rsidP="00C7707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14:paraId="30C27B6E" w14:textId="7017D87C" w:rsidR="007633DB" w:rsidRPr="007633DB" w:rsidRDefault="007633DB" w:rsidP="007633DB">
      <w:pPr>
        <w:numPr>
          <w:ilvl w:val="0"/>
          <w:numId w:val="5"/>
        </w:numPr>
        <w:spacing w:line="360" w:lineRule="auto"/>
        <w:jc w:val="both"/>
        <w:rPr>
          <w:rFonts w:ascii="Times New Roman" w:hAnsi="Times New Roman" w:cs="Times New Roman"/>
          <w:sz w:val="28"/>
          <w:szCs w:val="28"/>
        </w:rPr>
      </w:pPr>
      <w:r w:rsidRPr="007633DB">
        <w:rPr>
          <w:rFonts w:ascii="Times New Roman" w:hAnsi="Times New Roman" w:cs="Times New Roman"/>
          <w:sz w:val="28"/>
          <w:szCs w:val="28"/>
        </w:rPr>
        <w:t xml:space="preserve">Авакьян С.А. Конституционное право. Методическое руководство к семинарам. М.: Изд-во Моск. ун-та, </w:t>
      </w:r>
      <w:r>
        <w:rPr>
          <w:rFonts w:ascii="Times New Roman" w:hAnsi="Times New Roman" w:cs="Times New Roman"/>
          <w:sz w:val="28"/>
          <w:szCs w:val="28"/>
        </w:rPr>
        <w:t>201</w:t>
      </w:r>
      <w:r w:rsidRPr="007633DB">
        <w:rPr>
          <w:rFonts w:ascii="Times New Roman" w:hAnsi="Times New Roman" w:cs="Times New Roman"/>
          <w:sz w:val="28"/>
          <w:szCs w:val="28"/>
        </w:rPr>
        <w:t>6. 96 с.</w:t>
      </w:r>
    </w:p>
    <w:p w14:paraId="3005FA16" w14:textId="510808BD" w:rsidR="007633DB" w:rsidRPr="007633DB" w:rsidRDefault="007633DB" w:rsidP="007633DB">
      <w:pPr>
        <w:numPr>
          <w:ilvl w:val="0"/>
          <w:numId w:val="5"/>
        </w:numPr>
        <w:spacing w:line="360" w:lineRule="auto"/>
        <w:jc w:val="both"/>
        <w:rPr>
          <w:rFonts w:ascii="Times New Roman" w:hAnsi="Times New Roman" w:cs="Times New Roman"/>
          <w:sz w:val="28"/>
          <w:szCs w:val="28"/>
        </w:rPr>
      </w:pPr>
      <w:r w:rsidRPr="007633DB">
        <w:rPr>
          <w:rFonts w:ascii="Times New Roman" w:hAnsi="Times New Roman" w:cs="Times New Roman"/>
          <w:sz w:val="28"/>
          <w:szCs w:val="28"/>
        </w:rPr>
        <w:t>Ахлюстин В.А. Избирательный процесс в Российской Федерации (проблемы теории, правового регулирования и правоприменения): дис. ... канд. юрид. наук. М.; СПб., 20</w:t>
      </w:r>
      <w:r>
        <w:rPr>
          <w:rFonts w:ascii="Times New Roman" w:hAnsi="Times New Roman" w:cs="Times New Roman"/>
          <w:sz w:val="28"/>
          <w:szCs w:val="28"/>
        </w:rPr>
        <w:t>1</w:t>
      </w:r>
      <w:r w:rsidRPr="007633DB">
        <w:rPr>
          <w:rFonts w:ascii="Times New Roman" w:hAnsi="Times New Roman" w:cs="Times New Roman"/>
          <w:sz w:val="28"/>
          <w:szCs w:val="28"/>
        </w:rPr>
        <w:t>2. 299 с.</w:t>
      </w:r>
    </w:p>
    <w:p w14:paraId="7057F0A3" w14:textId="1785543F" w:rsidR="007633DB" w:rsidRPr="007633DB" w:rsidRDefault="007633DB" w:rsidP="007633DB">
      <w:pPr>
        <w:numPr>
          <w:ilvl w:val="0"/>
          <w:numId w:val="5"/>
        </w:numPr>
        <w:spacing w:line="360" w:lineRule="auto"/>
        <w:jc w:val="both"/>
        <w:rPr>
          <w:rFonts w:ascii="Times New Roman" w:hAnsi="Times New Roman" w:cs="Times New Roman"/>
          <w:sz w:val="28"/>
          <w:szCs w:val="28"/>
        </w:rPr>
      </w:pPr>
      <w:r w:rsidRPr="007633DB">
        <w:rPr>
          <w:rFonts w:ascii="Times New Roman" w:hAnsi="Times New Roman" w:cs="Times New Roman"/>
          <w:sz w:val="28"/>
          <w:szCs w:val="28"/>
        </w:rPr>
        <w:t>Белов С.А. Избирательная система как правовой институт. СПб.: Изд. Дом С.-Петерб. гос. ун-та, 20</w:t>
      </w:r>
      <w:r>
        <w:rPr>
          <w:rFonts w:ascii="Times New Roman" w:hAnsi="Times New Roman" w:cs="Times New Roman"/>
          <w:sz w:val="28"/>
          <w:szCs w:val="28"/>
        </w:rPr>
        <w:t>1</w:t>
      </w:r>
      <w:r w:rsidRPr="007633DB">
        <w:rPr>
          <w:rFonts w:ascii="Times New Roman" w:hAnsi="Times New Roman" w:cs="Times New Roman"/>
          <w:sz w:val="28"/>
          <w:szCs w:val="28"/>
        </w:rPr>
        <w:t>5. 120 с.</w:t>
      </w:r>
    </w:p>
    <w:p w14:paraId="78B78477" w14:textId="348E57DE" w:rsidR="007633DB" w:rsidRPr="007633DB" w:rsidRDefault="007633DB" w:rsidP="007633DB">
      <w:pPr>
        <w:numPr>
          <w:ilvl w:val="0"/>
          <w:numId w:val="5"/>
        </w:numPr>
        <w:spacing w:line="360" w:lineRule="auto"/>
        <w:jc w:val="both"/>
        <w:rPr>
          <w:rFonts w:ascii="Times New Roman" w:hAnsi="Times New Roman" w:cs="Times New Roman"/>
          <w:sz w:val="28"/>
          <w:szCs w:val="28"/>
        </w:rPr>
      </w:pPr>
      <w:r w:rsidRPr="007633DB">
        <w:rPr>
          <w:rFonts w:ascii="Times New Roman" w:hAnsi="Times New Roman" w:cs="Times New Roman"/>
          <w:sz w:val="28"/>
          <w:szCs w:val="28"/>
        </w:rPr>
        <w:t>Биктагиров Р.Ф. Субъект избирательного права Российской Федерации: конституционно-правовое исследование: автореф. дис. … д-ра юрид. наук. М., 201</w:t>
      </w:r>
      <w:r>
        <w:rPr>
          <w:rFonts w:ascii="Times New Roman" w:hAnsi="Times New Roman" w:cs="Times New Roman"/>
          <w:sz w:val="28"/>
          <w:szCs w:val="28"/>
        </w:rPr>
        <w:t>6</w:t>
      </w:r>
      <w:r w:rsidRPr="007633DB">
        <w:rPr>
          <w:rFonts w:ascii="Times New Roman" w:hAnsi="Times New Roman" w:cs="Times New Roman"/>
          <w:sz w:val="28"/>
          <w:szCs w:val="28"/>
        </w:rPr>
        <w:t>. 50 c.</w:t>
      </w:r>
    </w:p>
    <w:p w14:paraId="3361AEC2" w14:textId="12A1E110" w:rsidR="007633DB" w:rsidRPr="007633DB" w:rsidRDefault="007633DB" w:rsidP="007633DB">
      <w:pPr>
        <w:numPr>
          <w:ilvl w:val="0"/>
          <w:numId w:val="5"/>
        </w:numPr>
        <w:spacing w:line="360" w:lineRule="auto"/>
        <w:jc w:val="both"/>
        <w:rPr>
          <w:rFonts w:ascii="Times New Roman" w:hAnsi="Times New Roman" w:cs="Times New Roman"/>
          <w:sz w:val="28"/>
          <w:szCs w:val="28"/>
        </w:rPr>
      </w:pPr>
      <w:r w:rsidRPr="007633DB">
        <w:rPr>
          <w:rFonts w:ascii="Times New Roman" w:hAnsi="Times New Roman" w:cs="Times New Roman"/>
          <w:sz w:val="28"/>
          <w:szCs w:val="28"/>
        </w:rPr>
        <w:t>Веденеев Ю.А., Катков Д.Б., Корчиго Е.В. Избирательное право: учебник. М.: Юриспруденция, 200</w:t>
      </w:r>
      <w:r>
        <w:rPr>
          <w:rFonts w:ascii="Times New Roman" w:hAnsi="Times New Roman" w:cs="Times New Roman"/>
          <w:sz w:val="28"/>
          <w:szCs w:val="28"/>
        </w:rPr>
        <w:t>15</w:t>
      </w:r>
      <w:r w:rsidRPr="007633DB">
        <w:rPr>
          <w:rFonts w:ascii="Times New Roman" w:hAnsi="Times New Roman" w:cs="Times New Roman"/>
          <w:sz w:val="28"/>
          <w:szCs w:val="28"/>
        </w:rPr>
        <w:t>. 288 с</w:t>
      </w:r>
    </w:p>
    <w:p w14:paraId="457A271C" w14:textId="56779836" w:rsidR="007633DB" w:rsidRPr="007633DB" w:rsidRDefault="007633DB" w:rsidP="007633DB">
      <w:pPr>
        <w:numPr>
          <w:ilvl w:val="0"/>
          <w:numId w:val="5"/>
        </w:numPr>
        <w:spacing w:line="360" w:lineRule="auto"/>
        <w:jc w:val="both"/>
        <w:rPr>
          <w:rFonts w:ascii="Times New Roman" w:hAnsi="Times New Roman" w:cs="Times New Roman"/>
          <w:sz w:val="28"/>
          <w:szCs w:val="28"/>
        </w:rPr>
      </w:pPr>
      <w:r w:rsidRPr="007633DB">
        <w:rPr>
          <w:rFonts w:ascii="Times New Roman" w:hAnsi="Times New Roman" w:cs="Times New Roman"/>
          <w:sz w:val="28"/>
          <w:szCs w:val="28"/>
        </w:rPr>
        <w:t>Дмитриев Ю.А., Исраелян В.Б. Избирательное право: учебник. М.</w:t>
      </w:r>
      <w:r>
        <w:rPr>
          <w:rFonts w:ascii="Times New Roman" w:hAnsi="Times New Roman" w:cs="Times New Roman"/>
          <w:sz w:val="28"/>
          <w:szCs w:val="28"/>
        </w:rPr>
        <w:t xml:space="preserve"> </w:t>
      </w:r>
      <w:r w:rsidRPr="007633DB">
        <w:rPr>
          <w:rFonts w:ascii="Times New Roman" w:hAnsi="Times New Roman" w:cs="Times New Roman"/>
          <w:sz w:val="28"/>
          <w:szCs w:val="28"/>
        </w:rPr>
        <w:t>Юстицинформ, 20</w:t>
      </w:r>
      <w:r>
        <w:rPr>
          <w:rFonts w:ascii="Times New Roman" w:hAnsi="Times New Roman" w:cs="Times New Roman"/>
          <w:sz w:val="28"/>
          <w:szCs w:val="28"/>
        </w:rPr>
        <w:t>1</w:t>
      </w:r>
      <w:r w:rsidRPr="007633DB">
        <w:rPr>
          <w:rFonts w:ascii="Times New Roman" w:hAnsi="Times New Roman" w:cs="Times New Roman"/>
          <w:sz w:val="28"/>
          <w:szCs w:val="28"/>
        </w:rPr>
        <w:t>8. 312 с.</w:t>
      </w:r>
    </w:p>
    <w:p w14:paraId="7A3B46D1" w14:textId="44E2136D" w:rsidR="007633DB" w:rsidRPr="007633DB" w:rsidRDefault="007633DB" w:rsidP="007633DB">
      <w:pPr>
        <w:numPr>
          <w:ilvl w:val="0"/>
          <w:numId w:val="5"/>
        </w:numPr>
        <w:spacing w:line="360" w:lineRule="auto"/>
        <w:jc w:val="both"/>
        <w:rPr>
          <w:rFonts w:ascii="Times New Roman" w:hAnsi="Times New Roman" w:cs="Times New Roman"/>
          <w:sz w:val="28"/>
          <w:szCs w:val="28"/>
        </w:rPr>
      </w:pPr>
      <w:r w:rsidRPr="007633DB">
        <w:rPr>
          <w:rFonts w:ascii="Times New Roman" w:hAnsi="Times New Roman" w:cs="Times New Roman"/>
          <w:sz w:val="28"/>
          <w:szCs w:val="28"/>
        </w:rPr>
        <w:t>Избирательное право и избирательный процесс в Российской Федерации / отв. ред. А.А. Вешняков. М.: Норма, 20</w:t>
      </w:r>
      <w:r>
        <w:rPr>
          <w:rFonts w:ascii="Times New Roman" w:hAnsi="Times New Roman" w:cs="Times New Roman"/>
          <w:sz w:val="28"/>
          <w:szCs w:val="28"/>
        </w:rPr>
        <w:t>1</w:t>
      </w:r>
      <w:r w:rsidRPr="007633DB">
        <w:rPr>
          <w:rFonts w:ascii="Times New Roman" w:hAnsi="Times New Roman" w:cs="Times New Roman"/>
          <w:sz w:val="28"/>
          <w:szCs w:val="28"/>
        </w:rPr>
        <w:t>3. 816 с.</w:t>
      </w:r>
    </w:p>
    <w:p w14:paraId="4F18C479" w14:textId="67F8835C" w:rsidR="007633DB" w:rsidRPr="007633DB" w:rsidRDefault="007633DB" w:rsidP="007633DB">
      <w:pPr>
        <w:numPr>
          <w:ilvl w:val="0"/>
          <w:numId w:val="5"/>
        </w:numPr>
        <w:spacing w:line="360" w:lineRule="auto"/>
        <w:jc w:val="both"/>
        <w:rPr>
          <w:rFonts w:ascii="Times New Roman" w:hAnsi="Times New Roman" w:cs="Times New Roman"/>
          <w:sz w:val="28"/>
          <w:szCs w:val="28"/>
        </w:rPr>
      </w:pPr>
      <w:r w:rsidRPr="007633DB">
        <w:rPr>
          <w:rFonts w:ascii="Times New Roman" w:hAnsi="Times New Roman" w:cs="Times New Roman"/>
          <w:sz w:val="28"/>
          <w:szCs w:val="28"/>
        </w:rPr>
        <w:t>Избирательный кодекс (закон) Свердловской области: принят обл. законом Свердловской области от 29 апр. 2003 г. № 10-ОЗ // Областная газета. 20</w:t>
      </w:r>
      <w:r>
        <w:rPr>
          <w:rFonts w:ascii="Times New Roman" w:hAnsi="Times New Roman" w:cs="Times New Roman"/>
          <w:sz w:val="28"/>
          <w:szCs w:val="28"/>
        </w:rPr>
        <w:t>1</w:t>
      </w:r>
      <w:r w:rsidRPr="007633DB">
        <w:rPr>
          <w:rFonts w:ascii="Times New Roman" w:hAnsi="Times New Roman" w:cs="Times New Roman"/>
          <w:sz w:val="28"/>
          <w:szCs w:val="28"/>
        </w:rPr>
        <w:t>3. 29 апр.</w:t>
      </w:r>
    </w:p>
    <w:p w14:paraId="04363C3D" w14:textId="1790A012" w:rsidR="007633DB" w:rsidRPr="007633DB" w:rsidRDefault="007633DB" w:rsidP="007633DB">
      <w:pPr>
        <w:numPr>
          <w:ilvl w:val="0"/>
          <w:numId w:val="5"/>
        </w:numPr>
        <w:spacing w:line="360" w:lineRule="auto"/>
        <w:jc w:val="both"/>
        <w:rPr>
          <w:rFonts w:ascii="Times New Roman" w:hAnsi="Times New Roman" w:cs="Times New Roman"/>
          <w:sz w:val="28"/>
          <w:szCs w:val="28"/>
        </w:rPr>
      </w:pPr>
      <w:r w:rsidRPr="007633DB">
        <w:rPr>
          <w:rFonts w:ascii="Times New Roman" w:hAnsi="Times New Roman" w:cs="Times New Roman"/>
          <w:sz w:val="28"/>
          <w:szCs w:val="28"/>
        </w:rPr>
        <w:t xml:space="preserve">Избирательный кодекс Свердловской области: обл. закон Свердл. обл. от 5 дек. </w:t>
      </w:r>
      <w:r>
        <w:rPr>
          <w:rFonts w:ascii="Times New Roman" w:hAnsi="Times New Roman" w:cs="Times New Roman"/>
          <w:sz w:val="28"/>
          <w:szCs w:val="28"/>
        </w:rPr>
        <w:t>201</w:t>
      </w:r>
      <w:r w:rsidRPr="007633DB">
        <w:rPr>
          <w:rFonts w:ascii="Times New Roman" w:hAnsi="Times New Roman" w:cs="Times New Roman"/>
          <w:sz w:val="28"/>
          <w:szCs w:val="28"/>
        </w:rPr>
        <w:t>7 г. № 72-ОЗ (с. посл. изм.) // Собр. законодательства Свердл. обл. 1997. № 12-2, ст. 1533.</w:t>
      </w:r>
    </w:p>
    <w:p w14:paraId="2FB1A150" w14:textId="527E2CC2" w:rsidR="007633DB" w:rsidRPr="007633DB" w:rsidRDefault="007633DB" w:rsidP="007633DB">
      <w:pPr>
        <w:numPr>
          <w:ilvl w:val="0"/>
          <w:numId w:val="5"/>
        </w:numPr>
        <w:spacing w:line="360" w:lineRule="auto"/>
        <w:jc w:val="both"/>
        <w:rPr>
          <w:rFonts w:ascii="Times New Roman" w:hAnsi="Times New Roman" w:cs="Times New Roman"/>
          <w:sz w:val="28"/>
          <w:szCs w:val="28"/>
        </w:rPr>
      </w:pPr>
      <w:r w:rsidRPr="007633DB">
        <w:rPr>
          <w:rFonts w:ascii="Times New Roman" w:hAnsi="Times New Roman" w:cs="Times New Roman"/>
          <w:sz w:val="28"/>
          <w:szCs w:val="28"/>
        </w:rPr>
        <w:t>Князев С.Д. Курс лекций по избирательному праву и избирательному процессу Российской Федерации. Владивосток: Изд-во Дальневост. гос. ун-та, 20</w:t>
      </w:r>
      <w:r>
        <w:rPr>
          <w:rFonts w:ascii="Times New Roman" w:hAnsi="Times New Roman" w:cs="Times New Roman"/>
          <w:sz w:val="28"/>
          <w:szCs w:val="28"/>
        </w:rPr>
        <w:t>18</w:t>
      </w:r>
      <w:r w:rsidRPr="007633DB">
        <w:rPr>
          <w:rFonts w:ascii="Times New Roman" w:hAnsi="Times New Roman" w:cs="Times New Roman"/>
          <w:sz w:val="28"/>
          <w:szCs w:val="28"/>
        </w:rPr>
        <w:t>. 213 с.</w:t>
      </w:r>
    </w:p>
    <w:p w14:paraId="1F6E2842" w14:textId="77777777" w:rsidR="007633DB" w:rsidRDefault="007633DB" w:rsidP="00C77076">
      <w:pPr>
        <w:spacing w:line="360" w:lineRule="auto"/>
        <w:jc w:val="both"/>
        <w:rPr>
          <w:rFonts w:ascii="Times New Roman" w:hAnsi="Times New Roman" w:cs="Times New Roman"/>
          <w:sz w:val="28"/>
          <w:szCs w:val="28"/>
        </w:rPr>
      </w:pPr>
    </w:p>
    <w:p w14:paraId="683713E9" w14:textId="2403CD47" w:rsidR="00C77076" w:rsidRDefault="00C77076" w:rsidP="00C77076">
      <w:pPr>
        <w:spacing w:line="360" w:lineRule="auto"/>
        <w:jc w:val="both"/>
        <w:rPr>
          <w:rFonts w:ascii="Times New Roman" w:hAnsi="Times New Roman" w:cs="Times New Roman"/>
          <w:sz w:val="28"/>
          <w:szCs w:val="28"/>
        </w:rPr>
      </w:pPr>
    </w:p>
    <w:p w14:paraId="40E6EB65" w14:textId="75E149EB" w:rsidR="00C77076" w:rsidRDefault="00C77076" w:rsidP="00C77076">
      <w:pPr>
        <w:spacing w:line="360" w:lineRule="auto"/>
        <w:jc w:val="both"/>
        <w:rPr>
          <w:rFonts w:ascii="Times New Roman" w:hAnsi="Times New Roman" w:cs="Times New Roman"/>
          <w:sz w:val="28"/>
          <w:szCs w:val="28"/>
        </w:rPr>
      </w:pPr>
    </w:p>
    <w:p w14:paraId="5EDDC078" w14:textId="7C2D9E6C" w:rsidR="00C77076" w:rsidRDefault="00C77076" w:rsidP="00C77076">
      <w:pPr>
        <w:spacing w:line="360" w:lineRule="auto"/>
        <w:jc w:val="both"/>
        <w:rPr>
          <w:rFonts w:ascii="Times New Roman" w:hAnsi="Times New Roman" w:cs="Times New Roman"/>
          <w:sz w:val="28"/>
          <w:szCs w:val="28"/>
        </w:rPr>
      </w:pPr>
    </w:p>
    <w:p w14:paraId="7D238579" w14:textId="56C4770E" w:rsidR="00C77076" w:rsidRDefault="00C77076" w:rsidP="00C77076">
      <w:pPr>
        <w:spacing w:line="360" w:lineRule="auto"/>
        <w:jc w:val="both"/>
        <w:rPr>
          <w:rFonts w:ascii="Times New Roman" w:hAnsi="Times New Roman" w:cs="Times New Roman"/>
          <w:sz w:val="28"/>
          <w:szCs w:val="28"/>
        </w:rPr>
      </w:pPr>
    </w:p>
    <w:p w14:paraId="4A1836EB" w14:textId="77777777" w:rsidR="00C77076" w:rsidRPr="00C77076" w:rsidRDefault="00C77076" w:rsidP="00C77076">
      <w:pPr>
        <w:spacing w:line="360" w:lineRule="auto"/>
        <w:jc w:val="both"/>
        <w:rPr>
          <w:rFonts w:ascii="Times New Roman" w:hAnsi="Times New Roman" w:cs="Times New Roman"/>
          <w:sz w:val="28"/>
          <w:szCs w:val="28"/>
        </w:rPr>
      </w:pPr>
    </w:p>
    <w:sectPr w:rsidR="00C77076" w:rsidRPr="00C77076" w:rsidSect="00C77076">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B890B" w14:textId="77777777" w:rsidR="00C77076" w:rsidRDefault="00C77076" w:rsidP="00C77076">
      <w:pPr>
        <w:spacing w:after="0" w:line="240" w:lineRule="auto"/>
      </w:pPr>
      <w:r>
        <w:separator/>
      </w:r>
    </w:p>
  </w:endnote>
  <w:endnote w:type="continuationSeparator" w:id="0">
    <w:p w14:paraId="7E317380" w14:textId="77777777" w:rsidR="00C77076" w:rsidRDefault="00C77076" w:rsidP="00C77076">
      <w:pPr>
        <w:spacing w:after="0" w:line="240" w:lineRule="auto"/>
      </w:pPr>
      <w:r>
        <w:continuationSeparator/>
      </w:r>
    </w:p>
  </w:endnote>
  <w:endnote w:type="continuationNotice" w:id="1">
    <w:p w14:paraId="24A69771" w14:textId="77777777" w:rsidR="00FA544B" w:rsidRDefault="00FA5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9364642"/>
      <w:docPartObj>
        <w:docPartGallery w:val="Page Numbers (Bottom of Page)"/>
        <w:docPartUnique/>
      </w:docPartObj>
    </w:sdtPr>
    <w:sdtEndPr/>
    <w:sdtContent>
      <w:p w14:paraId="15F9D761" w14:textId="202CB2E0" w:rsidR="007633DB" w:rsidRDefault="007633DB">
        <w:pPr>
          <w:pStyle w:val="a6"/>
          <w:jc w:val="right"/>
        </w:pPr>
        <w:r>
          <w:fldChar w:fldCharType="begin"/>
        </w:r>
        <w:r>
          <w:instrText>PAGE   \* MERGEFORMAT</w:instrText>
        </w:r>
        <w:r>
          <w:fldChar w:fldCharType="separate"/>
        </w:r>
        <w:r>
          <w:t>2</w:t>
        </w:r>
        <w:r>
          <w:fldChar w:fldCharType="end"/>
        </w:r>
      </w:p>
    </w:sdtContent>
  </w:sdt>
  <w:p w14:paraId="4AD3795E" w14:textId="1D711330" w:rsidR="007633DB" w:rsidRDefault="007633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2A302" w14:textId="77777777" w:rsidR="00C77076" w:rsidRDefault="00C77076" w:rsidP="00C77076">
      <w:pPr>
        <w:spacing w:after="0" w:line="240" w:lineRule="auto"/>
      </w:pPr>
      <w:r>
        <w:separator/>
      </w:r>
    </w:p>
  </w:footnote>
  <w:footnote w:type="continuationSeparator" w:id="0">
    <w:p w14:paraId="2BCF0707" w14:textId="77777777" w:rsidR="00C77076" w:rsidRDefault="00C77076" w:rsidP="00C77076">
      <w:pPr>
        <w:spacing w:after="0" w:line="240" w:lineRule="auto"/>
      </w:pPr>
      <w:r>
        <w:continuationSeparator/>
      </w:r>
    </w:p>
  </w:footnote>
  <w:footnote w:type="continuationNotice" w:id="1">
    <w:p w14:paraId="51BE8179" w14:textId="77777777" w:rsidR="00FA544B" w:rsidRDefault="00FA54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B2C6B"/>
    <w:multiLevelType w:val="hybridMultilevel"/>
    <w:tmpl w:val="8F287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5E0C47"/>
    <w:multiLevelType w:val="hybridMultilevel"/>
    <w:tmpl w:val="13F2A4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41D4D"/>
    <w:multiLevelType w:val="hybridMultilevel"/>
    <w:tmpl w:val="A4E8C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E2054E4"/>
    <w:multiLevelType w:val="multilevel"/>
    <w:tmpl w:val="F2C4E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48497C"/>
    <w:multiLevelType w:val="hybridMultilevel"/>
    <w:tmpl w:val="4798FE88"/>
    <w:lvl w:ilvl="0" w:tplc="28CA13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76"/>
    <w:rsid w:val="00150E61"/>
    <w:rsid w:val="001F4DF1"/>
    <w:rsid w:val="004D5922"/>
    <w:rsid w:val="0050528D"/>
    <w:rsid w:val="005520F3"/>
    <w:rsid w:val="006647A2"/>
    <w:rsid w:val="007633DB"/>
    <w:rsid w:val="00C77076"/>
    <w:rsid w:val="00D86262"/>
    <w:rsid w:val="00FA5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0429EF"/>
  <w15:chartTrackingRefBased/>
  <w15:docId w15:val="{68AD8295-5104-4697-9C18-13203AC4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770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076"/>
    <w:pPr>
      <w:ind w:left="720"/>
      <w:contextualSpacing/>
    </w:pPr>
  </w:style>
  <w:style w:type="paragraph" w:styleId="a4">
    <w:name w:val="header"/>
    <w:basedOn w:val="a"/>
    <w:link w:val="a5"/>
    <w:uiPriority w:val="99"/>
    <w:unhideWhenUsed/>
    <w:rsid w:val="00C7707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77076"/>
  </w:style>
  <w:style w:type="paragraph" w:styleId="a6">
    <w:name w:val="footer"/>
    <w:basedOn w:val="a"/>
    <w:link w:val="a7"/>
    <w:uiPriority w:val="99"/>
    <w:unhideWhenUsed/>
    <w:rsid w:val="00C7707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7076"/>
  </w:style>
  <w:style w:type="character" w:customStyle="1" w:styleId="10">
    <w:name w:val="Заголовок 1 Знак"/>
    <w:basedOn w:val="a0"/>
    <w:link w:val="1"/>
    <w:uiPriority w:val="9"/>
    <w:rsid w:val="00C77076"/>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C77076"/>
    <w:pPr>
      <w:outlineLvl w:val="9"/>
    </w:pPr>
    <w:rPr>
      <w:lang w:eastAsia="ru-RU"/>
    </w:rPr>
  </w:style>
  <w:style w:type="paragraph" w:styleId="3">
    <w:name w:val="toc 3"/>
    <w:basedOn w:val="a"/>
    <w:next w:val="a"/>
    <w:autoRedefine/>
    <w:uiPriority w:val="39"/>
    <w:unhideWhenUsed/>
    <w:rsid w:val="00C77076"/>
    <w:pPr>
      <w:spacing w:after="100"/>
      <w:ind w:left="440"/>
    </w:pPr>
  </w:style>
  <w:style w:type="paragraph" w:styleId="11">
    <w:name w:val="toc 1"/>
    <w:basedOn w:val="a"/>
    <w:next w:val="a"/>
    <w:autoRedefine/>
    <w:uiPriority w:val="39"/>
    <w:unhideWhenUsed/>
    <w:rsid w:val="00C77076"/>
    <w:pPr>
      <w:spacing w:after="100"/>
    </w:pPr>
  </w:style>
  <w:style w:type="character" w:styleId="a9">
    <w:name w:val="Hyperlink"/>
    <w:basedOn w:val="a0"/>
    <w:uiPriority w:val="99"/>
    <w:unhideWhenUsed/>
    <w:rsid w:val="00C77076"/>
    <w:rPr>
      <w:color w:val="0563C1" w:themeColor="hyperlink"/>
      <w:u w:val="single"/>
    </w:rPr>
  </w:style>
  <w:style w:type="character" w:styleId="aa">
    <w:name w:val="Unresolved Mention"/>
    <w:basedOn w:val="a0"/>
    <w:uiPriority w:val="99"/>
    <w:semiHidden/>
    <w:unhideWhenUsed/>
    <w:rsid w:val="00C77076"/>
    <w:rPr>
      <w:color w:val="605E5C"/>
      <w:shd w:val="clear" w:color="auto" w:fill="E1DFDD"/>
    </w:rPr>
  </w:style>
  <w:style w:type="paragraph" w:styleId="ab">
    <w:name w:val="Normal (Web)"/>
    <w:basedOn w:val="a"/>
    <w:uiPriority w:val="99"/>
    <w:semiHidden/>
    <w:unhideWhenUsed/>
    <w:rsid w:val="00C77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C77076"/>
    <w:rPr>
      <w:i/>
      <w:iCs/>
    </w:rPr>
  </w:style>
  <w:style w:type="paragraph" w:styleId="5">
    <w:name w:val="toc 5"/>
    <w:basedOn w:val="a"/>
    <w:next w:val="a"/>
    <w:autoRedefine/>
    <w:uiPriority w:val="39"/>
    <w:unhideWhenUsed/>
    <w:rsid w:val="007633DB"/>
    <w:pPr>
      <w:spacing w:after="100"/>
      <w:ind w:left="880"/>
    </w:pPr>
  </w:style>
  <w:style w:type="paragraph" w:styleId="4">
    <w:name w:val="toc 4"/>
    <w:basedOn w:val="a"/>
    <w:next w:val="a"/>
    <w:autoRedefine/>
    <w:uiPriority w:val="39"/>
    <w:unhideWhenUsed/>
    <w:rsid w:val="007633DB"/>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4665">
      <w:bodyDiv w:val="1"/>
      <w:marLeft w:val="0"/>
      <w:marRight w:val="0"/>
      <w:marTop w:val="0"/>
      <w:marBottom w:val="0"/>
      <w:divBdr>
        <w:top w:val="none" w:sz="0" w:space="0" w:color="auto"/>
        <w:left w:val="none" w:sz="0" w:space="0" w:color="auto"/>
        <w:bottom w:val="none" w:sz="0" w:space="0" w:color="auto"/>
        <w:right w:val="none" w:sz="0" w:space="0" w:color="auto"/>
      </w:divBdr>
    </w:div>
    <w:div w:id="137499234">
      <w:bodyDiv w:val="1"/>
      <w:marLeft w:val="0"/>
      <w:marRight w:val="0"/>
      <w:marTop w:val="0"/>
      <w:marBottom w:val="0"/>
      <w:divBdr>
        <w:top w:val="none" w:sz="0" w:space="0" w:color="auto"/>
        <w:left w:val="none" w:sz="0" w:space="0" w:color="auto"/>
        <w:bottom w:val="none" w:sz="0" w:space="0" w:color="auto"/>
        <w:right w:val="none" w:sz="0" w:space="0" w:color="auto"/>
      </w:divBdr>
    </w:div>
    <w:div w:id="292835971">
      <w:bodyDiv w:val="1"/>
      <w:marLeft w:val="0"/>
      <w:marRight w:val="0"/>
      <w:marTop w:val="0"/>
      <w:marBottom w:val="0"/>
      <w:divBdr>
        <w:top w:val="none" w:sz="0" w:space="0" w:color="auto"/>
        <w:left w:val="none" w:sz="0" w:space="0" w:color="auto"/>
        <w:bottom w:val="none" w:sz="0" w:space="0" w:color="auto"/>
        <w:right w:val="none" w:sz="0" w:space="0" w:color="auto"/>
      </w:divBdr>
    </w:div>
    <w:div w:id="369304530">
      <w:bodyDiv w:val="1"/>
      <w:marLeft w:val="0"/>
      <w:marRight w:val="0"/>
      <w:marTop w:val="0"/>
      <w:marBottom w:val="0"/>
      <w:divBdr>
        <w:top w:val="none" w:sz="0" w:space="0" w:color="auto"/>
        <w:left w:val="none" w:sz="0" w:space="0" w:color="auto"/>
        <w:bottom w:val="none" w:sz="0" w:space="0" w:color="auto"/>
        <w:right w:val="none" w:sz="0" w:space="0" w:color="auto"/>
      </w:divBdr>
    </w:div>
    <w:div w:id="525363929">
      <w:bodyDiv w:val="1"/>
      <w:marLeft w:val="0"/>
      <w:marRight w:val="0"/>
      <w:marTop w:val="0"/>
      <w:marBottom w:val="0"/>
      <w:divBdr>
        <w:top w:val="none" w:sz="0" w:space="0" w:color="auto"/>
        <w:left w:val="none" w:sz="0" w:space="0" w:color="auto"/>
        <w:bottom w:val="none" w:sz="0" w:space="0" w:color="auto"/>
        <w:right w:val="none" w:sz="0" w:space="0" w:color="auto"/>
      </w:divBdr>
    </w:div>
    <w:div w:id="995374109">
      <w:bodyDiv w:val="1"/>
      <w:marLeft w:val="0"/>
      <w:marRight w:val="0"/>
      <w:marTop w:val="0"/>
      <w:marBottom w:val="0"/>
      <w:divBdr>
        <w:top w:val="none" w:sz="0" w:space="0" w:color="auto"/>
        <w:left w:val="none" w:sz="0" w:space="0" w:color="auto"/>
        <w:bottom w:val="none" w:sz="0" w:space="0" w:color="auto"/>
        <w:right w:val="none" w:sz="0" w:space="0" w:color="auto"/>
      </w:divBdr>
    </w:div>
    <w:div w:id="1097094370">
      <w:bodyDiv w:val="1"/>
      <w:marLeft w:val="0"/>
      <w:marRight w:val="0"/>
      <w:marTop w:val="0"/>
      <w:marBottom w:val="0"/>
      <w:divBdr>
        <w:top w:val="none" w:sz="0" w:space="0" w:color="auto"/>
        <w:left w:val="none" w:sz="0" w:space="0" w:color="auto"/>
        <w:bottom w:val="none" w:sz="0" w:space="0" w:color="auto"/>
        <w:right w:val="none" w:sz="0" w:space="0" w:color="auto"/>
      </w:divBdr>
    </w:div>
    <w:div w:id="1098335430">
      <w:bodyDiv w:val="1"/>
      <w:marLeft w:val="0"/>
      <w:marRight w:val="0"/>
      <w:marTop w:val="0"/>
      <w:marBottom w:val="0"/>
      <w:divBdr>
        <w:top w:val="none" w:sz="0" w:space="0" w:color="auto"/>
        <w:left w:val="none" w:sz="0" w:space="0" w:color="auto"/>
        <w:bottom w:val="none" w:sz="0" w:space="0" w:color="auto"/>
        <w:right w:val="none" w:sz="0" w:space="0" w:color="auto"/>
      </w:divBdr>
    </w:div>
    <w:div w:id="1213928710">
      <w:bodyDiv w:val="1"/>
      <w:marLeft w:val="0"/>
      <w:marRight w:val="0"/>
      <w:marTop w:val="0"/>
      <w:marBottom w:val="0"/>
      <w:divBdr>
        <w:top w:val="none" w:sz="0" w:space="0" w:color="auto"/>
        <w:left w:val="none" w:sz="0" w:space="0" w:color="auto"/>
        <w:bottom w:val="none" w:sz="0" w:space="0" w:color="auto"/>
        <w:right w:val="none" w:sz="0" w:space="0" w:color="auto"/>
      </w:divBdr>
    </w:div>
    <w:div w:id="1687055084">
      <w:bodyDiv w:val="1"/>
      <w:marLeft w:val="0"/>
      <w:marRight w:val="0"/>
      <w:marTop w:val="0"/>
      <w:marBottom w:val="0"/>
      <w:divBdr>
        <w:top w:val="none" w:sz="0" w:space="0" w:color="auto"/>
        <w:left w:val="none" w:sz="0" w:space="0" w:color="auto"/>
        <w:bottom w:val="none" w:sz="0" w:space="0" w:color="auto"/>
        <w:right w:val="none" w:sz="0" w:space="0" w:color="auto"/>
      </w:divBdr>
    </w:div>
    <w:div w:id="1723480589">
      <w:bodyDiv w:val="1"/>
      <w:marLeft w:val="0"/>
      <w:marRight w:val="0"/>
      <w:marTop w:val="0"/>
      <w:marBottom w:val="0"/>
      <w:divBdr>
        <w:top w:val="none" w:sz="0" w:space="0" w:color="auto"/>
        <w:left w:val="none" w:sz="0" w:space="0" w:color="auto"/>
        <w:bottom w:val="none" w:sz="0" w:space="0" w:color="auto"/>
        <w:right w:val="none" w:sz="0" w:space="0" w:color="auto"/>
      </w:divBdr>
    </w:div>
    <w:div w:id="200142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FDC3C-984E-45C8-BADF-4B226F391EA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3765</Words>
  <Characters>21466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Миронова Анастасия</dc:creator>
  <cp:keywords/>
  <dc:description/>
  <cp:lastModifiedBy>Миронова Анастасия</cp:lastModifiedBy>
  <cp:revision>2</cp:revision>
  <dcterms:created xsi:type="dcterms:W3CDTF">2021-04-17T07:18:00Z</dcterms:created>
  <dcterms:modified xsi:type="dcterms:W3CDTF">2021-04-17T07:18:00Z</dcterms:modified>
</cp:coreProperties>
</file>