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ЛЕКЦИЯ № 8. Обобщающая оценка уровня жизни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8.1. Интегральный показатель уровня жизни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8.2. Экспертные оценки в показателях уровня жизни 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8.1. Интегральный показатель уровня жизни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Одну из главнейших задач социальной статистики – разработка обобщающего (интегрального) показателя жизни населения, необходимость которой не вызывает сомнений. По всем параметрам любую систему показателей обязательно необходимо завершать обобщающим показателем, который обеспечивает методологическое единство всех отдельных показателей системы и однозначную оценку уровня и динамики исследуемого процесса.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Статистика пока еще не нашла рационального способа объединения установленных показателей уровня жизни, получения однозначного всеобъемлющего показателя.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 xml:space="preserve"> попытки предложить обобщающий показатель уровня жизни населения всегда были, и они постоянно продолжаются. Специалисты Программы развития ООН по социальной статистике предлагали использовать в качестве показателей долю затрат на питание в совокупных расходах домохозяйства, национальный доход на душу населения, коэффициент смертности, находимый как отношение количества смертей лиц в возрасте 50 лет и старше к совокупному числу смертей, среднюю длительность жизни населения.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Использование в этих целях укрупненных (агрегированных) экономических показателей предполагает, что страны, наиболее развитые в экономическом отношении, имеют более высокий уровень социального развития. Нередко в основе сравнения между странами лежит валовой внутренний продукт или национальный доход на душу населения, который выражен в валюте одной из стран, либо в долларах США, либо в паритетах покупательной способности валют.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Национальный доход в разных странах нелегко сравнивать, поскольку существуют разные принципы построения методов его исчисления и различия в структуре дохода, особенно в части распределения его на потребление и накопление. Тем более что фонд накопления не имеет прямого отношения к уровню жизни населения, да и фонд потребления содержит не очень связанные с уровнем жизни расходы на науку и управление.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Опубликованный в 2004 г. специалистами ООН инде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>ан по уровню жизни населения определил Россию на 57-е место по отношению к 177 странам. Россия находится в рейтинге между Болгарией и Ливией, а первые 3 места получили Норвегия, Швеция и Австралия; США – на 8-м месте, Великобритания – на 12-м</w:t>
      </w:r>
      <w:bookmarkStart w:id="0" w:name="r27"/>
      <w:bookmarkEnd w:id="0"/>
      <w:r w:rsidRPr="00026012">
        <w:rPr>
          <w:rFonts w:ascii="Times New Roman" w:hAnsi="Times New Roman" w:cs="Times New Roman"/>
          <w:sz w:val="28"/>
          <w:szCs w:val="28"/>
        </w:rPr>
        <w:fldChar w:fldCharType="begin"/>
      </w:r>
      <w:r w:rsidRPr="00026012">
        <w:rPr>
          <w:rFonts w:ascii="Times New Roman" w:hAnsi="Times New Roman" w:cs="Times New Roman"/>
          <w:sz w:val="28"/>
          <w:szCs w:val="28"/>
        </w:rPr>
        <w:instrText xml:space="preserve"> HYPERLINK "http://lib.rus.ec/b/165791/read" \l "n_27" \o "Олейник П. В. Участие бизнеса в модернизации бюджетной системы медицинского обслуживания // Бухгалтерский учет в бюджетных и некоммерческих организациях. 2005. № 9. С. 14. " </w:instrText>
      </w:r>
      <w:r w:rsidRPr="00026012">
        <w:rPr>
          <w:rFonts w:ascii="Times New Roman" w:hAnsi="Times New Roman" w:cs="Times New Roman"/>
          <w:sz w:val="28"/>
          <w:szCs w:val="28"/>
        </w:rPr>
        <w:fldChar w:fldCharType="separate"/>
      </w:r>
      <w:r w:rsidRPr="00026012">
        <w:rPr>
          <w:rStyle w:val="a5"/>
          <w:rFonts w:ascii="Times New Roman" w:hAnsi="Times New Roman" w:cs="Times New Roman"/>
          <w:sz w:val="28"/>
          <w:szCs w:val="28"/>
        </w:rPr>
        <w:t>[27]</w:t>
      </w:r>
      <w:r w:rsidRPr="00026012">
        <w:rPr>
          <w:rFonts w:ascii="Times New Roman" w:hAnsi="Times New Roman" w:cs="Times New Roman"/>
          <w:sz w:val="28"/>
          <w:szCs w:val="28"/>
        </w:rPr>
        <w:fldChar w:fldCharType="end"/>
      </w:r>
      <w:r w:rsidRPr="00026012">
        <w:rPr>
          <w:rFonts w:ascii="Times New Roman" w:hAnsi="Times New Roman" w:cs="Times New Roman"/>
          <w:sz w:val="28"/>
          <w:szCs w:val="28"/>
        </w:rPr>
        <w:t>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Следующие предлагаемые два показателя – доля расходов на питание и относительный коэффициент смертности, бесспорно, характеризуют разницу в уровнях жизни, но вряд ли они являются интегральными. Наверняка они представляют собой отдельные показатели и их место в соответствующих </w:t>
      </w:r>
      <w:r w:rsidRPr="00026012">
        <w:rPr>
          <w:rFonts w:ascii="Times New Roman" w:hAnsi="Times New Roman" w:cs="Times New Roman"/>
          <w:sz w:val="28"/>
          <w:szCs w:val="28"/>
        </w:rPr>
        <w:lastRenderedPageBreak/>
        <w:t>группах. К тому же средняя продолжительность жизни часто неоднозначно оценивает общее улучшение уровня жизни. В странах с развивающейся экономикой повышение этого показателя может быть связано с улучшением санитарных условий, употреблением современных лекарств и т. д., что может не сопровождаться улучшением питания, жилищного обслуживания и др.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Часто и в статистике нашей страны какой-нибудь из показателей выступает как обобщающая оценка уровня жизни населения, к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 xml:space="preserve"> это может быть и показатель национального дохода на душу населения, но с оговоркой, что его материально-вещественный состав (соотношение фондов потребления и накопления) соответствует составу общественных нужд. Но помимо этого, может предлагаться применение показателя совокупного фонда использования населением материальных благ и услуг, к тому же и на душу населения. Данный показатель, разумеется, лучше, чем показатели национального дохода и тем более общественного продукта, но и он не показывает многих составляющих уровня жизни и прежде всего условий жизни. К тому же размерность (руб., руб./чел.) данного показателя не подходит для совокупного показателя, несмотря на то, что используемые в исчислениях цены и тарифы отвечают потребительским свойствам благ и услуг.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Аналогичного недостатка нет у показателя свободного времени, но современная статистика не обеспечивает постоянного наблюдения за этим показателем, его исследование возможно с помощью периодических, специально организованных выборочных проверок. </w:t>
      </w:r>
      <w:bookmarkStart w:id="1" w:name="_GoBack"/>
      <w:bookmarkEnd w:id="1"/>
      <w:r w:rsidRPr="00026012">
        <w:rPr>
          <w:rFonts w:ascii="Times New Roman" w:hAnsi="Times New Roman" w:cs="Times New Roman"/>
          <w:sz w:val="28"/>
          <w:szCs w:val="28"/>
        </w:rPr>
        <w:t>Следовательно, показатель свободного времени не подходит при международных сравнениях уровня жизни населения.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В научной литературе приводятся разные предложения по сбору обобщающего показателя уровня жизни на основе частных показателей.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Выдвинуто было предложение о расчете совокупного показателя в разновидности средней взвешенной величины из отдельных показателей уровня жизни (групп показателей). В данном случае весами являются экспертные оценки их долевой важности (весомости), следовательно, сумма весов равна единице. К тому же немаловажно заранее привести все частные показатели уровня жизни к единой размерности (единой шкале), и данная задача выполняется с использованием относительных величин их динамики.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Примером такого показателя может быть индикатор напряженности.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Его компонентами являются: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1) степень обеспеченности потребительскими товарами;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2) уровень преступности;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3) степень недовольства населения комплексом нерешенных социально-политических, экономических и экологических проблем.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На основе этих данных более чем в 100 городах и во всех регионах страны был найден индекс. Величина индекса от 0 до 0,4 указывает на социальную стабильность; от 0,4 до 0,8 – на социальную напряженность; от 0,8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 xml:space="preserve"> 1,4 – на локальные конфликты; от 1,4 до 2,0 – на социальные взрывы в регионе; свыше 2,0 – на массовые социальные взрывы.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lastRenderedPageBreak/>
        <w:t xml:space="preserve">Так как частных показателей уровня и качества жизни много и они обладают разной размерностью, построение интегрального показателя предполагает необходимость перехода к каким-либо единым характеристикам, которыми могут быть, например, ранги стран по каждому показателю.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Страны в данном случае распределяются по каждому из анализируемых показателей от 1 до и (и – число стран) для показателей-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стимулянт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 (к примеру, средняя ожидаемая длительность жизни при рождении и т. д.); для показателей-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дестимулянт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 система распределения обратная, следовательно, на первом месте находится та страна, для которой показатель-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дестимулянта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 располагает наименьшим значением (например, 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дестимулянт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 – коэффициент младенческой смертности, число несчастных случаев и т. д.).</w:t>
      </w:r>
      <w:proofErr w:type="gramEnd"/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Распределив ранги по отдельным показателям, находят средний ранг страны по всем показателям: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br/>
      </w:r>
      <w:r w:rsidRPr="000260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0E40C3" wp14:editId="66D73FA5">
            <wp:extent cx="4181475" cy="1590675"/>
            <wp:effectExtent l="19050" t="0" r="9525" b="0"/>
            <wp:docPr id="20" name="Рисунок 20" descr="http://lib.rus.ec/i/91/165791/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.rus.ec/i/91/165791/i_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По рассматриваемым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характеристикам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 xml:space="preserve"> чем меньше значение 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Rj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 , тем более развита страна (регион).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К недостаткам данного метода относятся: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1) механическое соединение исходных показателей;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2) полученные средние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ранги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 xml:space="preserve"> которые не отражают фактического расстояния между объектами исследования. Поэтому лучше распределять страны по значениям главных компонент или главных факторов.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Обобщающим показателем уровня жизни также может быть и синтетический индекс, построенный на основе стандартизованных значений исходных показателей: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br/>
      </w:r>
      <w:r w:rsidRPr="000260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B18FBB" wp14:editId="38E3DD43">
            <wp:extent cx="4124325" cy="2076450"/>
            <wp:effectExtent l="19050" t="0" r="9525" b="0"/>
            <wp:docPr id="21" name="Рисунок 21" descr="http://lib.rus.ec/i/91/165791/i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.rus.ec/i/91/165791/i_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lastRenderedPageBreak/>
        <w:t>Но при таком подходе появляются трудности, так как значения могут быть как положительными, так и отрицательными.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8.2. Экспертные оценки в показателях уровня жизни 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В статистике качества и уровня жизни могут быть применены экспертные оценки, а также есть предложение построить обобщающий показатель уровня жизни населения, используя метод главных компонентов или его обобщение – факторный анализ. В соответствии с методом главных компонентов обобщающий показатель уровня жизни 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 выступает как линейная комбинация приведенных к сопоставимому виду исходных показателей: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br/>
      </w:r>
      <w:r w:rsidRPr="000260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AC3580" wp14:editId="218D2108">
            <wp:extent cx="3057525" cy="1314450"/>
            <wp:effectExtent l="19050" t="0" r="9525" b="0"/>
            <wp:docPr id="22" name="Рисунок 22" descr="http://lib.rus.ec/i/91/165791/i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rus.ec/i/91/165791/i_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В основном за обобщающий показатель уровня жизни берется либо только первый фактор, либо два фактора – первый и второй, вносящие наибольший вклад в суммарную дисперсию. Насыщенная интерпретация выделенных факторов находится значениями факторных нагрузок 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aij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., которые измеряют корреляцию выделенного фактора 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 xml:space="preserve"> с исходными показателями </w:t>
      </w:r>
      <w:proofErr w:type="spellStart"/>
      <w:r w:rsidRPr="00026012">
        <w:rPr>
          <w:rFonts w:ascii="Times New Roman" w:hAnsi="Times New Roman" w:cs="Times New Roman"/>
          <w:sz w:val="28"/>
          <w:szCs w:val="28"/>
        </w:rPr>
        <w:t>xj</w:t>
      </w:r>
      <w:proofErr w:type="spellEnd"/>
      <w:r w:rsidRPr="00026012">
        <w:rPr>
          <w:rFonts w:ascii="Times New Roman" w:hAnsi="Times New Roman" w:cs="Times New Roman"/>
          <w:sz w:val="28"/>
          <w:szCs w:val="28"/>
        </w:rPr>
        <w:t>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Наибольшим предпочтением пользуется оценка достигнутого уровня жизни населения путем сопоставления фактических его показателей с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>, соответственно, по степени удовлетворения потребностей населения в жизненных благах и разнообразных услугах.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>При использовании данного подхода к общей оценке уровня жизни ликвидируются многие трудности и недостатки, которые преобладают в других оценках.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260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38E5DB" wp14:editId="27D6D402">
            <wp:extent cx="4057650" cy="4762500"/>
            <wp:effectExtent l="19050" t="0" r="0" b="0"/>
            <wp:docPr id="23" name="Рисунок 23" descr="http://lib.rus.ec/i/91/165791/i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rus.ec/i/91/165791/i_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Лучше всего завершить указанное исследование графиком, на оси абсцисс которого отображается время, к тому же на оси ординат показываются величины σ, закрепляющие степень приближения фактических показателей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 xml:space="preserve"> нормативным и выравненные величины этих приближений.</w:t>
      </w:r>
    </w:p>
    <w:p w:rsidR="00A920AA" w:rsidRPr="00026012" w:rsidRDefault="00A920AA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2">
        <w:rPr>
          <w:rFonts w:ascii="Times New Roman" w:hAnsi="Times New Roman" w:cs="Times New Roman"/>
          <w:sz w:val="28"/>
          <w:szCs w:val="28"/>
        </w:rPr>
        <w:t xml:space="preserve">При использовании данного подхода к оценке уровня жизни в задачу статистики не входит обсуждение самих норм – они берутся за рациональные, хотя они будут постоянно </w:t>
      </w:r>
      <w:proofErr w:type="gramStart"/>
      <w:r w:rsidRPr="00026012">
        <w:rPr>
          <w:rFonts w:ascii="Times New Roman" w:hAnsi="Times New Roman" w:cs="Times New Roman"/>
          <w:sz w:val="28"/>
          <w:szCs w:val="28"/>
        </w:rPr>
        <w:t>пересматриваться</w:t>
      </w:r>
      <w:proofErr w:type="gramEnd"/>
      <w:r w:rsidRPr="00026012">
        <w:rPr>
          <w:rFonts w:ascii="Times New Roman" w:hAnsi="Times New Roman" w:cs="Times New Roman"/>
          <w:sz w:val="28"/>
          <w:szCs w:val="28"/>
        </w:rPr>
        <w:t xml:space="preserve"> и совершенствоваться, а нормы воспринимаются не только как цель, но и как условия для всестороннего развития личности.</w:t>
      </w:r>
    </w:p>
    <w:p w:rsidR="00234D0F" w:rsidRPr="00026012" w:rsidRDefault="00234D0F" w:rsidP="0002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4D0F" w:rsidRPr="00026012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AA"/>
    <w:rsid w:val="0000178A"/>
    <w:rsid w:val="00026012"/>
    <w:rsid w:val="00234D0F"/>
    <w:rsid w:val="00735E56"/>
    <w:rsid w:val="009F38CB"/>
    <w:rsid w:val="00A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2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2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nurullina.er</dc:creator>
  <cp:lastModifiedBy>Пользователь Windows</cp:lastModifiedBy>
  <cp:revision>2</cp:revision>
  <dcterms:created xsi:type="dcterms:W3CDTF">2020-05-04T13:05:00Z</dcterms:created>
  <dcterms:modified xsi:type="dcterms:W3CDTF">2020-05-04T13:05:00Z</dcterms:modified>
</cp:coreProperties>
</file>