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B8" w:rsidRPr="00E55E06" w:rsidRDefault="004F7DB8" w:rsidP="004F7DB8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Лекция </w:t>
      </w:r>
      <w:r w:rsidR="002519E1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</w:p>
    <w:p w:rsidR="004F7DB8" w:rsidRPr="00E55E06" w:rsidRDefault="004F7DB8" w:rsidP="004F7DB8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Феноменологическая социология Т.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Лукман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4F7DB8" w:rsidRPr="00E55E06" w:rsidRDefault="004F7DB8" w:rsidP="004F7DB8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Краткая биография Т.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sz w:val="28"/>
          <w:szCs w:val="28"/>
        </w:rPr>
        <w:t>.</w:t>
      </w:r>
    </w:p>
    <w:p w:rsidR="004F7DB8" w:rsidRPr="00E55E06" w:rsidRDefault="004F7DB8" w:rsidP="004F7DB8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Концепция религии Т.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sz w:val="28"/>
          <w:szCs w:val="28"/>
        </w:rPr>
        <w:t>.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Структура мира повседневной жизни.</w:t>
      </w:r>
    </w:p>
    <w:p w:rsidR="004F7DB8" w:rsidRPr="00E55E06" w:rsidRDefault="004F7DB8" w:rsidP="004F7DB8">
      <w:pPr>
        <w:shd w:val="clear" w:color="auto" w:fill="FFFFFF"/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3.</w:t>
      </w:r>
      <w:r w:rsidRPr="00E55E06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Теория социализации Т. </w:t>
      </w:r>
      <w:proofErr w:type="spellStart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F7DB8" w:rsidRDefault="004F7DB8" w:rsidP="004F7DB8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4F7DB8" w:rsidRPr="00E55E06" w:rsidRDefault="004F7DB8" w:rsidP="004F7DB8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1. Краткая биография Т.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Томас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родился 14 октября 1927г. в Югославии. Образование получал в учебных заведениях Европы и Америки. Преподавал в Новой школе социальных исследований в Манхеттене, в университетах Нью-Йорка, был приглашенным профессором в ведущих университетах мира. Будучи гражданином США, постоянно проживает в Швейцарии, а работает последние тридцать лет профессором социологии в Констанце (Германия).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Всемирную известность ученому принесли работы, написанные в середине 60-х - начале 70-х годов. Это «Проблема религии в современном обществе» (1963), «Структуры жизненного мира» (1973, в соавторстве с А. </w:t>
      </w:r>
      <w:proofErr w:type="spellStart"/>
      <w:r w:rsidRPr="00E55E06">
        <w:rPr>
          <w:rFonts w:ascii="Times New Roman" w:hAnsi="Times New Roman"/>
          <w:sz w:val="28"/>
          <w:szCs w:val="28"/>
        </w:rPr>
        <w:t>Шюцем</w:t>
      </w:r>
      <w:proofErr w:type="spellEnd"/>
      <w:r w:rsidRPr="00E55E06">
        <w:rPr>
          <w:rFonts w:ascii="Times New Roman" w:hAnsi="Times New Roman"/>
          <w:sz w:val="28"/>
          <w:szCs w:val="28"/>
        </w:rPr>
        <w:t>), «Философия, социальные науки и повседневность» (1973) и др.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 - ученик и последователь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Шюца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, ведущий представитель феноменологического знания социологии. Подобно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Шюцу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, философское обоснование социальных наук и возможность выхода из переживаемого современной наукой кризиса </w:t>
      </w:r>
      <w:r w:rsidRPr="00E55E06">
        <w:rPr>
          <w:rFonts w:ascii="Times New Roman" w:hAnsi="Times New Roman"/>
          <w:bCs/>
          <w:color w:val="000000"/>
          <w:sz w:val="28"/>
          <w:szCs w:val="28"/>
        </w:rPr>
        <w:t>он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 видел в феноменологии жизненного мира. </w:t>
      </w:r>
      <w:r w:rsidRPr="00E55E06">
        <w:rPr>
          <w:rFonts w:ascii="Times New Roman" w:hAnsi="Times New Roman"/>
          <w:sz w:val="28"/>
          <w:szCs w:val="28"/>
        </w:rPr>
        <w:t xml:space="preserve"> 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Ученый получил признание за разработку методологии феноменологической парадигмы. 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После смерти </w:t>
      </w:r>
      <w:proofErr w:type="spellStart"/>
      <w:r w:rsidRPr="00E55E06">
        <w:rPr>
          <w:rFonts w:ascii="Times New Roman" w:hAnsi="Times New Roman"/>
          <w:sz w:val="28"/>
          <w:szCs w:val="28"/>
        </w:rPr>
        <w:t>Шюца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реализовал задуманный тем проект книги "Структуры жизненного мира". Подобно </w:t>
      </w:r>
      <w:proofErr w:type="spellStart"/>
      <w:r w:rsidRPr="00E55E06">
        <w:rPr>
          <w:rFonts w:ascii="Times New Roman" w:hAnsi="Times New Roman"/>
          <w:sz w:val="28"/>
          <w:szCs w:val="28"/>
        </w:rPr>
        <w:t>Шюцу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философское обоснование социальных наук и возможность выхода из переживаемого современной наукой кризиса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видел в феноменологии жизненного мира. </w:t>
      </w:r>
      <w:r w:rsidRPr="00E55E06">
        <w:rPr>
          <w:rFonts w:ascii="Times New Roman" w:hAnsi="Times New Roman"/>
          <w:sz w:val="28"/>
          <w:szCs w:val="28"/>
        </w:rPr>
        <w:br/>
        <w:t xml:space="preserve">По замыслу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феноменология жизненного мира должна была стать "универсальной социальной наукой", "матрицей" всех социальных наук,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способной с помощью метаязыка дать описание универсальных структур жизненного мира. Это необходимо для того, чтобы человек и его жизненный мир заняли в научной космологии соответствующее место, утраченное ими со времен Галилея. В </w:t>
      </w:r>
      <w:smartTag w:uri="urn:schemas-microsoft-com:office:smarttags" w:element="metricconverter">
        <w:smartTagPr>
          <w:attr w:name="ProductID" w:val="1966 г"/>
        </w:smartTagPr>
        <w:r w:rsidRPr="00E55E06">
          <w:rPr>
            <w:rFonts w:ascii="Times New Roman" w:hAnsi="Times New Roman"/>
            <w:sz w:val="28"/>
            <w:szCs w:val="28"/>
          </w:rPr>
          <w:t>1966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опубликовал совместный с американским социологом </w:t>
      </w:r>
      <w:proofErr w:type="spellStart"/>
      <w:r w:rsidRPr="00E55E06">
        <w:rPr>
          <w:rFonts w:ascii="Times New Roman" w:hAnsi="Times New Roman"/>
          <w:sz w:val="28"/>
          <w:szCs w:val="28"/>
        </w:rPr>
        <w:t>Бергером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труд "Социальное конструирование реальности", в котором разрабатывается феноменологическая версия социологии знания. Эта версия противопоставляется авторами всей предшествующей социологии знания, предметом которой было теоретическое знание. Последнее не только не исчерпывает всего запаса знания, существующего в обществе, но и играет далеко не главную роль в жизни большинства людей, поэтому "ядром" социологии знания должно быть обыденное, </w:t>
      </w:r>
      <w:proofErr w:type="spellStart"/>
      <w:r w:rsidRPr="00E55E06">
        <w:rPr>
          <w:rFonts w:ascii="Times New Roman" w:hAnsi="Times New Roman"/>
          <w:sz w:val="28"/>
          <w:szCs w:val="28"/>
        </w:rPr>
        <w:t>дотеоретическое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знание, которым человек оперирует в своей повседневной жизни. Теория </w:t>
      </w:r>
      <w:proofErr w:type="spellStart"/>
      <w:r w:rsidRPr="00E55E06">
        <w:rPr>
          <w:rFonts w:ascii="Times New Roman" w:hAnsi="Times New Roman"/>
          <w:sz w:val="28"/>
          <w:szCs w:val="28"/>
        </w:rPr>
        <w:t>Бергера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связана с анализом "социального конструирования реальности", ее предметом являются процессы и механизмы, с помощью которых происходит возникновение, функционирование и распространение знания в обществе. Использование феноменологического анализа в качестве метода освещения знания "реальности повседневной жизни" позволяет социологам воздерживаться от причинных и генетических гипотез, а также от утверждений относительно онтологического статуса анализируемых феноменов. Социальная реальность предстает в их концепции в качестве феномена "жизненного мира", как нечто непосредственно данное сознанию индивидов, существующее в их "коллективных представлениях" и конструируемое </w:t>
      </w:r>
      <w:proofErr w:type="spellStart"/>
      <w:r w:rsidRPr="00E55E06">
        <w:rPr>
          <w:rFonts w:ascii="Times New Roman" w:hAnsi="Times New Roman"/>
          <w:sz w:val="28"/>
          <w:szCs w:val="28"/>
        </w:rPr>
        <w:t>интерсубъективным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человеческим сознанием. При этом снимается качественное различие между социальной реальностью как объективной реальностью, существующей независимо от сознания людей, и социальной реальностью как общественным сознанием. 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2. Концепция религии Т.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.</w:t>
      </w:r>
      <w:r w:rsidRPr="00E55E06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Структура мира повседневной жизни.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Основная работа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по социологии религии "Проблема религии в современном обществе" была написана в </w:t>
      </w:r>
      <w:smartTag w:uri="urn:schemas-microsoft-com:office:smarttags" w:element="metricconverter">
        <w:smartTagPr>
          <w:attr w:name="ProductID" w:val="1963 г"/>
        </w:smartTagPr>
        <w:r w:rsidRPr="00E55E06">
          <w:rPr>
            <w:rFonts w:ascii="Times New Roman" w:hAnsi="Times New Roman"/>
            <w:sz w:val="28"/>
            <w:szCs w:val="28"/>
          </w:rPr>
          <w:t>1963 г</w:t>
        </w:r>
      </w:smartTag>
      <w:r w:rsidRPr="00E55E06">
        <w:rPr>
          <w:rFonts w:ascii="Times New Roman" w:hAnsi="Times New Roman"/>
          <w:sz w:val="28"/>
          <w:szCs w:val="28"/>
        </w:rPr>
        <w:t>. Центральным понятием его концепции религии являются "</w:t>
      </w:r>
      <w:proofErr w:type="spellStart"/>
      <w:r w:rsidRPr="00E55E06">
        <w:rPr>
          <w:rFonts w:ascii="Times New Roman" w:hAnsi="Times New Roman"/>
          <w:sz w:val="28"/>
          <w:szCs w:val="28"/>
        </w:rPr>
        <w:t>трансцендирование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" (выход за пределы биологического существования человека), понимаемое им в духе идей философской антропологии (Шелер, Плеснер, </w:t>
      </w:r>
      <w:proofErr w:type="spellStart"/>
      <w:r w:rsidRPr="00E55E06">
        <w:rPr>
          <w:rFonts w:ascii="Times New Roman" w:hAnsi="Times New Roman"/>
          <w:sz w:val="28"/>
          <w:szCs w:val="28"/>
        </w:rPr>
        <w:t>Гелен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) как процесс конструирования смыслового универсума. </w:t>
      </w:r>
      <w:proofErr w:type="spellStart"/>
      <w:r w:rsidRPr="00E55E06">
        <w:rPr>
          <w:rFonts w:ascii="Times New Roman" w:hAnsi="Times New Roman"/>
          <w:sz w:val="28"/>
          <w:szCs w:val="28"/>
        </w:rPr>
        <w:t>Трансцендирование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согласно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Лукману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неотъемлемая сторона человеческой жизни, наиболее ярко проявляющаяся в религиозности. Религиозность - качество самой природы человека, неизменно присутствующее в ней во все времена. Меняются лишь формы ее проявления, которые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связывает с социальными изменениями, происходящими в данном обществе. 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E06">
        <w:rPr>
          <w:rFonts w:ascii="Times New Roman" w:hAnsi="Times New Roman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был одним из первых социологов религии, обративших внимание на то, что при упадке "церковно-ориентированной религии" внецерковная религиозность может сохраняться и даже возрастать. Так как сакрализация мира, по его убеждению, необходима неспособному жить без опыта </w:t>
      </w:r>
      <w:proofErr w:type="spellStart"/>
      <w:r w:rsidRPr="00E55E06">
        <w:rPr>
          <w:rFonts w:ascii="Times New Roman" w:hAnsi="Times New Roman"/>
          <w:sz w:val="28"/>
          <w:szCs w:val="28"/>
        </w:rPr>
        <w:t>трансценденции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человеку, то последний вынужден создавать в современном секуляризованном обществе свою собственную "приватную" религию. По мнению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именно эта возникающая на основе различных религий и культов "невидимая религия" гарантирует человеку "автономию" и возможность "самореализации". </w:t>
      </w:r>
      <w:proofErr w:type="spellStart"/>
      <w:r w:rsidRPr="00E55E06">
        <w:rPr>
          <w:rFonts w:ascii="Times New Roman" w:hAnsi="Times New Roman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занимался также разработкой социологии языка, рассматривая влияние языка на сознание, обыденную жизнь и </w:t>
      </w:r>
      <w:proofErr w:type="spellStart"/>
      <w:r w:rsidRPr="00E55E06">
        <w:rPr>
          <w:rFonts w:ascii="Times New Roman" w:hAnsi="Times New Roman"/>
          <w:sz w:val="28"/>
          <w:szCs w:val="28"/>
        </w:rPr>
        <w:t>конституирование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социальных структур.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В реальности обыденного бытия одной из центральных яв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ляется проблема пространственной и временной структуры ми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ра повседневной жизни. Последняя необычайно сложна, считают </w:t>
      </w:r>
      <w:proofErr w:type="spellStart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Бергер</w:t>
      </w:r>
      <w:proofErr w:type="spellEnd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и </w:t>
      </w:r>
      <w:proofErr w:type="spellStart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, поскольку сталкиваются различные уровни эмпирической </w:t>
      </w:r>
      <w:proofErr w:type="spellStart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темпо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ральности</w:t>
      </w:r>
      <w:proofErr w:type="spellEnd"/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. Прежде всего, они говорят о том, что человек воспринимает вре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мя как непрерывное и конечное. Но на время жизни человека и его воспри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ятие накладывает печать временная структура жизни общества с его рево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люциями, кризисами,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достижениями и т.д. Все это в большой степени определяет характер социального взаимодействия людей в повседневной жизни.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Другой фактор, обусловливающий в значительной степени этот про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цесс, - язык. «Очень важная характеристика языка схвачена в выраже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нии, что люди должны говорить о себе до тех пор, пока они себя как сле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дует не узнают». В этом смысле «язык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делает мою субъективность "более реальной" не только для моего партне</w:t>
      </w:r>
      <w:r w:rsidRPr="00E55E06">
        <w:rPr>
          <w:rFonts w:ascii="Times New Roman" w:hAnsi="Times New Roman"/>
          <w:color w:val="000000"/>
          <w:sz w:val="28"/>
          <w:szCs w:val="28"/>
        </w:rPr>
        <w:t>ра по беседе, но и для меня самого».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Знание повседневной жизни связано и с проблемой социального распре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деления знания. Оно начинается с того простого факта (и его признания),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что я не знаю всего того, что знают мои партнеры, и наоборот. В повседнев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ной жизни знание социально распределено в том смысле, что разные инди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виды и типы индивидов обладают им в различной степени. Кроме того, у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каждого может быть такое знание, которое он с кем-то разделяет и которое он не разделяет ни с кем. Здесь имеет еще значение социально доступный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запас знания, который тоже как бы «участвует» в социальном распределе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нии знания. По мнению ученого, знание в обществе — это совокупность того,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каждый знает о социальном мире: правила поведения, моральные принципы, предписания, ценности, верования, пословицы, поговорки и т.д. Такое знание составляет мотивационную динамику </w:t>
      </w:r>
      <w:proofErr w:type="spellStart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институционализированного</w:t>
      </w:r>
      <w:proofErr w:type="spellEnd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поведения и является «реализацией в двойном смысле слова — в смысле понимания объективированной социальной реальности и в смысле непрерывного созидания этой реальности».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Бергер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 рассматривают не только повседневное, обыденное знание, но и теоретическое, значение которого они, по всей видимости,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принижают. Теоретическое знание, говорят социологи, «лишь небольшая и отнюдь не самая важная часть того, что считается знанием в обществе»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. С этим утверждением, особенно второй его частью, вряд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ли можно согласиться в начале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XXI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в., когда роль науки и научного зна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ния невиданно возросла и имеет поистине необозримые перспективы.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Однако не следует удивляться проанализированному выше подходу, ведь он в полной мере соответствует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сути феноменологической социологии и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гипертрофированию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 роли повседневного знания.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3. Теория социализации Т. </w:t>
      </w:r>
      <w:proofErr w:type="spellStart"/>
      <w:r w:rsidRPr="00E55E06">
        <w:rPr>
          <w:rFonts w:ascii="Times New Roman" w:hAnsi="Times New Roman"/>
          <w:b/>
          <w:color w:val="000000"/>
          <w:spacing w:val="-2"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b/>
          <w:color w:val="000000"/>
          <w:spacing w:val="-2"/>
          <w:sz w:val="28"/>
          <w:szCs w:val="28"/>
        </w:rPr>
        <w:t>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Феноменологическая характеристика повседневного знания в творчестве </w:t>
      </w:r>
      <w:proofErr w:type="spellStart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Лукмана</w:t>
      </w:r>
      <w:proofErr w:type="spellEnd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тесно связана с анализом ими проблемы социализации.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Отметим прежде всего, что социолог, рассматривая понятие социализа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ции, стремился исходить из уже имевшихся к тому времени философско-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социологических взглядов на него. В примечаниях к третьей главе «Социального конструирования реальности» (в которой развернуто их описание социализации в связи с анализом общества как субъективной реальности)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он пишет: «Мое определение социализации и двух ее подтипов (первич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ной и вторичной)</w:t>
      </w:r>
      <w:r w:rsidRPr="00E55E0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соответствуют современному их употреблению в социальных пауках. Я лишь приспособил словесное их выражение к це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лям нашего общетеоретического подхода».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Действительно, во взглядах социологов можно обнаружить немало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сходства с подходами к социализации У. Джемса, Дж. </w:t>
      </w:r>
      <w:proofErr w:type="spellStart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Дьюи</w:t>
      </w:r>
      <w:proofErr w:type="spellEnd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, Э. Дюркгей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ма, М. Вебера, Дж. 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Мида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Бергер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считают, что человек не рождается членом общества, а появляется на свет лишь с предрасположенно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стью к социальности. Членом общества он становится лишь в ходе дли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тельного процесса социализации, отправным пунктом которого является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интернализация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. Последняя означает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прелсде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 всего постоянную, непрерывную идентификацию людей друг с другом, поскольку каждый из них участвует в бытии другого.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Социализацию социолог определяет как «всестороннее и последовательное вхождение индивида в объективный мир общества или в отдельн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ую его часть». В этом «вхождении» следует различать первичную социализацию, которой индивид подвергается в детстве и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вследствие чего он становится членом общества, и вторичную социализа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цию, благодаря которой уже социализированный индивид включается в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«новые сектора объективного мира общества». Первичная социализация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рассматривается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социологом как «нечто гораздо большее, чем просто ког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нитивное обучение». Решающей ее фазой является формирование в созна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нии индивида образа обобщенного другого. Эта кристаллизация происхо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дит наряду с </w:t>
      </w:r>
      <w:proofErr w:type="spellStart"/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интернализацией</w:t>
      </w:r>
      <w:proofErr w:type="spellEnd"/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 языка, который, по мнению социолога,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представляет собой наиболее значимую часть и наиболее важный инструмент социализации.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Целью процесса первичной социализации является конструирование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первого мира индивида, который обладает особым качеством устойчивос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ти, поскольку в ходе этого процесса ребенок </w:t>
      </w:r>
      <w:proofErr w:type="spellStart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интернализует</w:t>
      </w:r>
      <w:proofErr w:type="spellEnd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мир своих зна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чимых других как единственно возможный для себя мир; ведь выбора зна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чимых других у него нет. Следовательно, считает 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Лукман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, мир, </w:t>
      </w:r>
      <w:proofErr w:type="spellStart"/>
      <w:r w:rsidRPr="00E55E06">
        <w:rPr>
          <w:rFonts w:ascii="Times New Roman" w:hAnsi="Times New Roman"/>
          <w:color w:val="000000"/>
          <w:sz w:val="28"/>
          <w:szCs w:val="28"/>
        </w:rPr>
        <w:t>интернализуемый</w:t>
      </w:r>
      <w:proofErr w:type="spellEnd"/>
      <w:r w:rsidRPr="00E55E06">
        <w:rPr>
          <w:rFonts w:ascii="Times New Roman" w:hAnsi="Times New Roman"/>
          <w:color w:val="000000"/>
          <w:sz w:val="28"/>
          <w:szCs w:val="28"/>
        </w:rPr>
        <w:t xml:space="preserve"> в ходе первичной социализации, укореняется в созна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нии прочнее, чем миры, конструируемые в процессе вторичной социализа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ции. Однако понимание процесса социализации в его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трактовке социологом для нас важно не как самоцель. Главное — роль и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место знания, определяющего процесс социализации.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 этом плане нужно обратить внимание на рассмотрение социологом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проблем социализации сквозь призму социального распределения знания. Отличие вторичной социализации от первичной, выясняется далее, </w:t>
      </w:r>
      <w:r w:rsidRPr="00E55E06">
        <w:rPr>
          <w:rFonts w:ascii="Times New Roman" w:hAnsi="Times New Roman"/>
          <w:color w:val="000000"/>
          <w:sz w:val="28"/>
          <w:szCs w:val="28"/>
        </w:rPr>
        <w:t>состоит в том, что она выступает как «приобретение специфически ролевого знания, когда роли прямо или косвенно связаны с разделением тру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да». Здесь имеет значение указание социолога на то, что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характер вторичной социализации зависит от статуса связанной с ней си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стемы знания.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Другой вопрос — об институциональном распределении знания между первичной и вторичной социализациями. Если распределение знания являет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ся относительно простым, можно использовать одни и те же институциональ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ные средства, как в первичной, так и во вторичной социализации. Если оно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оказывается сложным, необходимы специальные механизмы вторичной со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циализации с подготовленным для этой цели персоналом. По мнению социо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лога, лучшей иллюстрацией вторичной социализации,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осуществляющейся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содействии вспомогательных специализированных средств, является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развитие современного образования.</w:t>
      </w:r>
    </w:p>
    <w:p w:rsidR="004F7DB8" w:rsidRPr="00E55E06" w:rsidRDefault="004F7DB8" w:rsidP="004F7DB8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Завершая рассмотрение феноменологической социологии как одного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из наиболее развитых направлений социологии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XX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в., отметим, что в ней подчеркивается роль субъективной стороны и предмета исследования — </w:t>
      </w:r>
      <w:r w:rsidRPr="00E55E06">
        <w:rPr>
          <w:rFonts w:ascii="Times New Roman" w:hAnsi="Times New Roman"/>
          <w:color w:val="000000"/>
          <w:sz w:val="28"/>
          <w:szCs w:val="28"/>
        </w:rPr>
        <w:t>отношения человека к повседневному бытию, делается акцепт па актив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ном, сознательном, творческом элементе «конструирования» социального мира, который может рассматриваться только в связи с позициями, це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лями и интересами взаимодействующих субъектов. В этом проявляется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направленность феноменологической социологии против позитивизма и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неопозитивизма, явно недооценивающих роль и значение гуманистичес</w:t>
      </w:r>
      <w:r w:rsidRPr="00E55E06">
        <w:rPr>
          <w:rFonts w:ascii="Times New Roman" w:hAnsi="Times New Roman"/>
          <w:color w:val="000000"/>
          <w:sz w:val="28"/>
          <w:szCs w:val="28"/>
        </w:rPr>
        <w:t>кой линии в социальных науках.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FD1"/>
    <w:multiLevelType w:val="hybridMultilevel"/>
    <w:tmpl w:val="613A72D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8"/>
    <w:rsid w:val="00203E43"/>
    <w:rsid w:val="002519E1"/>
    <w:rsid w:val="003B4F83"/>
    <w:rsid w:val="00426B15"/>
    <w:rsid w:val="004F7DB8"/>
    <w:rsid w:val="006330EC"/>
    <w:rsid w:val="0063688D"/>
    <w:rsid w:val="006B1FB8"/>
    <w:rsid w:val="00745DDF"/>
    <w:rsid w:val="008C10AD"/>
    <w:rsid w:val="00910190"/>
    <w:rsid w:val="00970AE8"/>
    <w:rsid w:val="00E05E35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3</cp:revision>
  <dcterms:created xsi:type="dcterms:W3CDTF">2020-05-11T10:26:00Z</dcterms:created>
  <dcterms:modified xsi:type="dcterms:W3CDTF">2020-05-11T10:35:00Z</dcterms:modified>
</cp:coreProperties>
</file>