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DA910" w14:textId="77777777" w:rsidR="00C61D68" w:rsidRPr="008D3A1E" w:rsidRDefault="00C61D68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 № 1</w:t>
      </w:r>
    </w:p>
    <w:p w14:paraId="1C1BD402" w14:textId="77777777" w:rsidR="00C61D68" w:rsidRPr="008D3A1E" w:rsidRDefault="00C61D68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СЫРЬЕВОЙ БАЗЫ РЫБНОЙ ПРОМЫШЛЕННОСТИ</w:t>
      </w:r>
    </w:p>
    <w:p w14:paraId="3BD85E1C" w14:textId="416C847E" w:rsidR="00C61D68" w:rsidRPr="008D3A1E" w:rsidRDefault="00C61D68" w:rsidP="008D3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C5FBE" w14:textId="1D5D7D3D" w:rsidR="00C61D68" w:rsidRPr="008D3A1E" w:rsidRDefault="00C61D68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</w:t>
      </w:r>
      <w:r w:rsidR="008D3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7C8CBA4" w14:textId="141BC7BF" w:rsidR="0088702C" w:rsidRPr="008D3A1E" w:rsidRDefault="00C61D68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понятия о сырьевой базе рыбной промышленности, видовом составе</w:t>
      </w:r>
      <w:r w:rsidR="00152437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уловов. Дать общую характеристику мировому рыболовству и районированию Мирового</w:t>
      </w:r>
      <w:r w:rsidR="00152437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океана.</w:t>
      </w:r>
    </w:p>
    <w:p w14:paraId="38220DDF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523B64" w14:textId="2E0ABBB7" w:rsidR="0088702C" w:rsidRPr="008D3A1E" w:rsidRDefault="00C61D68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8702C" w:rsidRPr="008D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сырьевой базы рыбной промышленности</w:t>
      </w:r>
    </w:p>
    <w:p w14:paraId="5C48746C" w14:textId="5CBC9956" w:rsidR="00C61D68" w:rsidRPr="008D3A1E" w:rsidRDefault="00C61D68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Рыбная отрасль представляет собой производственно-хозяйственный комплекс с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развитой многоотраслевой кооперацией и международными связями. Она объединяет не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рыболовство и производство пищевой продукции, но и ряд смежных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вспомогательных и обслуживающих производств - судостроение, судоремонт, тарное и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сетевязальное, портовые службы, товарные хозяйства по разведению рыбы и др.</w:t>
      </w:r>
    </w:p>
    <w:p w14:paraId="0CA5FB73" w14:textId="34324722" w:rsidR="00C61D68" w:rsidRPr="008D3A1E" w:rsidRDefault="00C61D68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рыбное хозяйство играет в качестве поставщика технической и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кормовой продукции (мука, рыба и фарш) для комбикормовой промышленности,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животноводства и птицеводства, зверохозяйств, а также сырья и полуфабрикатов для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медицинской, пищевой, легкой промышленности и других отраслей.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регионов нашей страны, особенно в прибрежных, окраинных, в том числе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отдаленных северных районах (Приморский и Хабаровский края, Мурманская,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Архангельская, Камчатская, Магаданская и Сахалинская области) рыбное хозяйство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градообразующей отраслью, одним из основных источников занятости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населения. В Дальневосточном экономическом районе на долю рыбного хозяйства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около 50 % товарной продукции, в Северном - более 20 процентов.</w:t>
      </w:r>
    </w:p>
    <w:p w14:paraId="7E29542D" w14:textId="3A46910B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13C1DD" w14:textId="77777777" w:rsidR="008D3A1E" w:rsidRPr="008D3A1E" w:rsidRDefault="008D3A1E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43ED6D" w14:textId="77777777" w:rsidR="008D3A1E" w:rsidRPr="008D3A1E" w:rsidRDefault="008D3A1E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495E90" w14:textId="77777777" w:rsidR="00BA0D2D" w:rsidRDefault="00BA0D2D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BCF2F" w14:textId="49B13352" w:rsidR="0001690D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01690D" w:rsidRPr="008D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Перечислить объекты сырьевой базы рыбной промышленности</w:t>
      </w:r>
    </w:p>
    <w:p w14:paraId="705A2847" w14:textId="5732FD80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объектами сырьевой базы рыбной промышленности сегодня являются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семейств:</w:t>
      </w:r>
    </w:p>
    <w:p w14:paraId="4DC80F26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Осетровые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Acipenseridae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EF9F941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Сельдевые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Clupeidae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6DBDAED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Анчоусовые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Engraulidae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B6A854C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Лососевые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Salmonidae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0888E3A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Корюшковые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Osmeridae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1C503D7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Серебрянковые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Argentinidae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E310E7E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Щуковые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Esocidae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B05EB3C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Карповые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Cyprinidae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D1E598D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Сомовые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Siluridae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05E60B1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Макрелещуковые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Scomberesocidae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FB06AC5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Тресковые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Gadidae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DFD0D29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Окуневые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FEED900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Ставридовые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Carangidae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907BF8D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Нототениевые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Hototheniidae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94C42F0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Зубатковые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Anarhichadidae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DB0CC4C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Скумбриевые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Scombridae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29A7B04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Кефалевые (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Mugilidae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6A279AC" w14:textId="25B4E3F2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место среди семейств рыб по величине годового улова традиционно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сельдевые - 13,8 </w:t>
      </w:r>
      <w:proofErr w:type="gram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proofErr w:type="gram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 (20%). На втором месте - ставридовые - 9,8 млн. т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(14,3%), на третьем - тресковые -9 млн. т (13%), на четвертом - анчоусовые - 7,2 млн. т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(10,5%), на пятом - скумбриевые - 6,7 млн. т (9,8%), на шестом - корюшковые - 2,1 млн. т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(3,1 %), на седьмом -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мерлузовые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- 1,5 млн. т (2,2%), на восьмом - лососевые - 1,4 млн. т</w:t>
      </w:r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(2%).</w:t>
      </w:r>
    </w:p>
    <w:p w14:paraId="40373839" w14:textId="1B7933F3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211C4" w14:textId="77777777" w:rsidR="008D3A1E" w:rsidRPr="008D3A1E" w:rsidRDefault="008D3A1E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DEB024" w14:textId="77777777" w:rsidR="008D3A1E" w:rsidRPr="008D3A1E" w:rsidRDefault="008D3A1E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37163" w14:textId="77777777" w:rsidR="008D3A1E" w:rsidRPr="008D3A1E" w:rsidRDefault="008D3A1E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E67E1D" w14:textId="54D9FC4F" w:rsidR="0001690D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01690D" w:rsidRPr="008D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Описать основные объекты сырьевой базы рыбной промышленности</w:t>
      </w:r>
    </w:p>
    <w:p w14:paraId="37DD7DF4" w14:textId="3623A7BB" w:rsidR="0088702C" w:rsidRPr="008D3A1E" w:rsidRDefault="0088702C" w:rsidP="008D3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осетрообразные –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Acipenseriformes</w:t>
      </w:r>
      <w:proofErr w:type="spellEnd"/>
    </w:p>
    <w:p w14:paraId="776D0D07" w14:textId="63BEC224" w:rsidR="0088702C" w:rsidRPr="008D3A1E" w:rsidRDefault="008D3A1E" w:rsidP="008D3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spellStart"/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костнохрящевые</w:t>
      </w:r>
      <w:proofErr w:type="spellEnd"/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 представлены лишь одним отрядом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Осетрообразные,</w:t>
      </w:r>
      <w:r w:rsidR="00152437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</w:t>
      </w:r>
      <w:r w:rsidR="00152437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пресноводными</w:t>
      </w:r>
      <w:r w:rsidR="00152437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2437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проходными</w:t>
      </w:r>
      <w:r w:rsidR="00152437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рыбами,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характеризующиеся наличием 5 рядов костных жучек: 1- спинного, 2 – боковых и 2</w:t>
      </w:r>
      <w:r w:rsidR="00152437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брюшных. Перед ртом имеется 4 усика. Немногочисленные виды этого отряда</w:t>
      </w:r>
      <w:r w:rsidR="00152437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 в северном полушарии и преимущественно в умеренных его широтах.</w:t>
      </w:r>
      <w:r w:rsidR="00152437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</w:t>
      </w:r>
      <w:r w:rsidR="00152437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8702C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2 семейства, включающие:</w:t>
      </w:r>
    </w:p>
    <w:p w14:paraId="2D99CB71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осетровые -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Acipenseridae</w:t>
      </w:r>
      <w:proofErr w:type="spellEnd"/>
    </w:p>
    <w:p w14:paraId="001E784F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веслоносы –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Polyodontidae</w:t>
      </w:r>
      <w:proofErr w:type="spellEnd"/>
    </w:p>
    <w:p w14:paraId="2BFA2267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семейству осетровых относятся 4 рода:</w:t>
      </w:r>
    </w:p>
    <w:p w14:paraId="360689A2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 Белуги –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Huso</w:t>
      </w:r>
      <w:proofErr w:type="spellEnd"/>
    </w:p>
    <w:p w14:paraId="33DAE744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Осетры –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Acipenser</w:t>
      </w:r>
      <w:proofErr w:type="spellEnd"/>
    </w:p>
    <w:p w14:paraId="6FE6E641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 Лопатоносы –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Scaphirhynchus</w:t>
      </w:r>
      <w:proofErr w:type="spellEnd"/>
    </w:p>
    <w:p w14:paraId="081C418E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Лжелопатоносы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Pseudoscaphirhynchus</w:t>
      </w:r>
      <w:proofErr w:type="spellEnd"/>
    </w:p>
    <w:p w14:paraId="3F0B9477" w14:textId="77777777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Семейство осетровых -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Acipenseridae</w:t>
      </w:r>
      <w:proofErr w:type="spellEnd"/>
    </w:p>
    <w:p w14:paraId="3A4B75B1" w14:textId="6DE8D8CF" w:rsidR="0088702C" w:rsidRPr="008D3A1E" w:rsidRDefault="0088702C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 Белуги –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Huso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два вида крупных рыб: белугу –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Huso</w:t>
      </w:r>
      <w:proofErr w:type="spellEnd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hus</w:t>
      </w:r>
      <w:proofErr w:type="spellEnd"/>
      <w:r w:rsidR="008D3A1E"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калугу</w:t>
      </w:r>
      <w:proofErr w:type="spellEnd"/>
    </w:p>
    <w:p w14:paraId="4495F6C8" w14:textId="77777777" w:rsidR="008D3A1E" w:rsidRPr="008D3A1E" w:rsidRDefault="008D3A1E" w:rsidP="008D3A1E">
      <w:pPr>
        <w:pStyle w:val="2"/>
        <w:spacing w:before="0" w:after="0" w:line="360" w:lineRule="auto"/>
        <w:ind w:left="0" w:firstLine="0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</w:p>
    <w:p w14:paraId="760196B4" w14:textId="748C473D" w:rsidR="008D3A1E" w:rsidRPr="008D3A1E" w:rsidRDefault="008D3A1E" w:rsidP="008D3A1E">
      <w:pPr>
        <w:pStyle w:val="2"/>
        <w:spacing w:before="0" w:after="0" w:line="360" w:lineRule="auto"/>
        <w:ind w:left="0" w:firstLine="0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8D3A1E">
        <w:rPr>
          <w:rFonts w:cs="Times New Roman"/>
          <w:b w:val="0"/>
          <w:bCs w:val="0"/>
          <w:color w:val="000000"/>
          <w:sz w:val="28"/>
          <w:szCs w:val="28"/>
        </w:rPr>
        <w:t xml:space="preserve">Отряд Окунеобразные – </w:t>
      </w:r>
      <w:proofErr w:type="spellStart"/>
      <w:r w:rsidRPr="008D3A1E">
        <w:rPr>
          <w:rFonts w:cs="Times New Roman"/>
          <w:b w:val="0"/>
          <w:bCs w:val="0"/>
          <w:color w:val="000000"/>
          <w:sz w:val="28"/>
          <w:szCs w:val="28"/>
        </w:rPr>
        <w:t>Perciformes</w:t>
      </w:r>
      <w:proofErr w:type="spellEnd"/>
    </w:p>
    <w:p w14:paraId="35FF7442" w14:textId="77777777" w:rsidR="008D3A1E" w:rsidRPr="008D3A1E" w:rsidRDefault="008D3A1E" w:rsidP="008D3A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4E35F7" w14:textId="282AC07D" w:rsidR="0001690D" w:rsidRPr="008D3A1E" w:rsidRDefault="008D3A1E" w:rsidP="008D3A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1E">
        <w:rPr>
          <w:rFonts w:ascii="Times New Roman" w:hAnsi="Times New Roman" w:cs="Times New Roman"/>
          <w:color w:val="000000"/>
          <w:sz w:val="28"/>
          <w:szCs w:val="28"/>
        </w:rPr>
        <w:t xml:space="preserve">Окунеобразные – закрытопузырные рыбы с колючими плавниками, известные с верхнего мела. В глотке отсутствуют зубы, ребра не охватывают плавательный пузырь; в хвостовом плавнике не более 17 главных лучей. Им свойственно наличие мелкой чешуи и спинного плавника, состоящего из двух частей: мягкой и колючей. Отряд представлен в пределах региона 9 видами, относящимися к 3 семействам (Окуневых, </w:t>
      </w:r>
      <w:proofErr w:type="spellStart"/>
      <w:r w:rsidRPr="008D3A1E">
        <w:rPr>
          <w:rFonts w:ascii="Times New Roman" w:hAnsi="Times New Roman" w:cs="Times New Roman"/>
          <w:color w:val="000000"/>
          <w:sz w:val="28"/>
          <w:szCs w:val="28"/>
        </w:rPr>
        <w:t>Головешковых</w:t>
      </w:r>
      <w:proofErr w:type="spellEnd"/>
      <w:r w:rsidRPr="008D3A1E">
        <w:rPr>
          <w:rFonts w:ascii="Times New Roman" w:hAnsi="Times New Roman" w:cs="Times New Roman"/>
          <w:color w:val="000000"/>
          <w:sz w:val="28"/>
          <w:szCs w:val="28"/>
        </w:rPr>
        <w:t xml:space="preserve"> и Бычковых).</w:t>
      </w:r>
    </w:p>
    <w:p w14:paraId="1EE9D92B" w14:textId="77777777" w:rsidR="008D3A1E" w:rsidRPr="008D3A1E" w:rsidRDefault="008D3A1E" w:rsidP="008D3A1E">
      <w:pPr>
        <w:pStyle w:val="a0"/>
        <w:spacing w:line="360" w:lineRule="auto"/>
        <w:ind w:firstLine="903"/>
        <w:jc w:val="both"/>
        <w:rPr>
          <w:rFonts w:cs="Times New Roman"/>
          <w:szCs w:val="28"/>
        </w:rPr>
      </w:pPr>
      <w:r w:rsidRPr="008D3A1E">
        <w:rPr>
          <w:rFonts w:cs="Times New Roman"/>
          <w:szCs w:val="28"/>
        </w:rPr>
        <w:t xml:space="preserve">Сельдеобразные – рыбы мелких и средних размеров, имеют удлиненное, сжатое с боков тело, покрытое легко спадающей чешуей. Голова </w:t>
      </w:r>
      <w:r w:rsidRPr="008D3A1E">
        <w:rPr>
          <w:rFonts w:cs="Times New Roman"/>
          <w:szCs w:val="28"/>
        </w:rPr>
        <w:lastRenderedPageBreak/>
        <w:t>голая, рот конечный; зубы маленькие или совсем отсутствуют. Длина тела от 5 до 70 см, масса от нескольких граммов до 4 кг. Боковая линия отсутствует, но хорошо развиты сейсмосенсорные каналы на жаберной крышке. Спинной плавник один, расположенный на середине тела или несколько ближе к хвосту. Хвостовой плавник сильно выемчатый, брюшные плавники находятся в средней трети тела. Большинство волжских видов сельдей относится к проходным рыбам, однако есть и такие, которые постоянно живут в пресной воде. Многие сельдеобразные мечут икру один – два раза в жизни. В прошлом они являлись важным объектом промысла.</w:t>
      </w:r>
    </w:p>
    <w:p w14:paraId="0B2733FC" w14:textId="77777777" w:rsidR="008D3A1E" w:rsidRPr="008D3A1E" w:rsidRDefault="008D3A1E" w:rsidP="008D3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262FC" w14:textId="2F4067C7" w:rsidR="0001690D" w:rsidRPr="008D3A1E" w:rsidRDefault="0001690D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D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рыбодобывающие страны</w:t>
      </w:r>
    </w:p>
    <w:p w14:paraId="6B79E268" w14:textId="4D8CCB57" w:rsidR="0001690D" w:rsidRPr="008D3A1E" w:rsidRDefault="0001690D" w:rsidP="008D3A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Китай, Перу, Япония, США, Чили, Индонезия, Россия, Индия, Тайланд, Норвегия.</w:t>
      </w:r>
    </w:p>
    <w:p w14:paraId="5652ED6A" w14:textId="77777777" w:rsidR="0001690D" w:rsidRPr="0088702C" w:rsidRDefault="0001690D" w:rsidP="001524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ABDAB" w14:textId="15B46222" w:rsidR="0088702C" w:rsidRPr="0088702C" w:rsidRDefault="0088702C" w:rsidP="001524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CAA68E" w14:textId="199B291B" w:rsidR="0088702C" w:rsidRPr="00C61D68" w:rsidRDefault="0088702C" w:rsidP="001524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791879" w14:textId="56AC1CC1" w:rsidR="00C61D68" w:rsidRPr="00C61D68" w:rsidRDefault="00C61D68" w:rsidP="001524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63FBA" w14:textId="0FA7959D" w:rsidR="00C61D68" w:rsidRPr="00C61D68" w:rsidRDefault="00C61D68" w:rsidP="00152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D68" w:rsidRPr="00C6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76438"/>
    <w:multiLevelType w:val="hybridMultilevel"/>
    <w:tmpl w:val="CAEC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C8"/>
    <w:rsid w:val="0001690D"/>
    <w:rsid w:val="00152437"/>
    <w:rsid w:val="004B3303"/>
    <w:rsid w:val="007E1B15"/>
    <w:rsid w:val="0088702C"/>
    <w:rsid w:val="008D3A1E"/>
    <w:rsid w:val="00A42E5F"/>
    <w:rsid w:val="00AC3FAF"/>
    <w:rsid w:val="00BA0D2D"/>
    <w:rsid w:val="00BA1AC8"/>
    <w:rsid w:val="00C6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205F"/>
  <w15:chartTrackingRefBased/>
  <w15:docId w15:val="{EB16626A-CD41-42C3-B6BB-1A73649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nhideWhenUsed/>
    <w:qFormat/>
    <w:rsid w:val="008D3A1E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Times New Roman" w:eastAsia="Droid Sans" w:hAnsi="Times New Roman" w:cs="Lohit Hindi"/>
      <w:b/>
      <w:bCs/>
      <w:kern w:val="2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61D68"/>
    <w:pPr>
      <w:ind w:left="720"/>
      <w:contextualSpacing/>
    </w:pPr>
  </w:style>
  <w:style w:type="paragraph" w:styleId="a0">
    <w:name w:val="Body Text"/>
    <w:basedOn w:val="a"/>
    <w:link w:val="a5"/>
    <w:semiHidden/>
    <w:unhideWhenUsed/>
    <w:rsid w:val="00A42E5F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kern w:val="2"/>
      <w:sz w:val="28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semiHidden/>
    <w:rsid w:val="00A42E5F"/>
    <w:rPr>
      <w:rFonts w:ascii="Times New Roman" w:eastAsia="Droid Sans" w:hAnsi="Times New Roman" w:cs="Lohit Hindi"/>
      <w:kern w:val="2"/>
      <w:sz w:val="28"/>
      <w:szCs w:val="24"/>
      <w:lang w:eastAsia="zh-CN" w:bidi="hi-IN"/>
    </w:rPr>
  </w:style>
  <w:style w:type="character" w:styleId="a6">
    <w:name w:val="Strong"/>
    <w:basedOn w:val="a1"/>
    <w:qFormat/>
    <w:rsid w:val="00A42E5F"/>
    <w:rPr>
      <w:b/>
      <w:bCs/>
    </w:rPr>
  </w:style>
  <w:style w:type="character" w:customStyle="1" w:styleId="20">
    <w:name w:val="Заголовок 2 Знак"/>
    <w:basedOn w:val="a1"/>
    <w:link w:val="2"/>
    <w:rsid w:val="008D3A1E"/>
    <w:rPr>
      <w:rFonts w:ascii="Times New Roman" w:eastAsia="Droid Sans" w:hAnsi="Times New Roman" w:cs="Lohit Hindi"/>
      <w:b/>
      <w:bCs/>
      <w:kern w:val="2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 sab</dc:creator>
  <cp:keywords/>
  <dc:description/>
  <cp:lastModifiedBy>aza sab</cp:lastModifiedBy>
  <cp:revision>5</cp:revision>
  <dcterms:created xsi:type="dcterms:W3CDTF">2020-05-20T11:22:00Z</dcterms:created>
  <dcterms:modified xsi:type="dcterms:W3CDTF">2020-05-20T12:29:00Z</dcterms:modified>
</cp:coreProperties>
</file>