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C606" w14:textId="77777777" w:rsidR="00B32C4A" w:rsidRPr="004A53C3" w:rsidRDefault="00B32C4A" w:rsidP="00B32C4A">
      <w:pPr>
        <w:pStyle w:val="4"/>
        <w:spacing w:before="0" w:after="0" w:line="312" w:lineRule="auto"/>
        <w:ind w:firstLine="709"/>
        <w:jc w:val="center"/>
        <w:rPr>
          <w:b w:val="0"/>
        </w:rPr>
      </w:pPr>
      <w:r w:rsidRPr="004A53C3">
        <w:rPr>
          <w:b w:val="0"/>
        </w:rPr>
        <w:t>Общая характеристика мирового рыболовства. Районирование Мирового океана</w:t>
      </w:r>
    </w:p>
    <w:p w14:paraId="5E74EF71" w14:textId="77777777" w:rsidR="004A53C3" w:rsidRDefault="00B32C4A" w:rsidP="00B32C4A">
      <w:pPr>
        <w:pStyle w:val="a3"/>
        <w:spacing w:before="0" w:beforeAutospacing="0" w:after="0" w:afterAutospacing="0" w:line="312" w:lineRule="auto"/>
        <w:ind w:firstLine="709"/>
        <w:jc w:val="both"/>
        <w:rPr>
          <w:sz w:val="28"/>
          <w:szCs w:val="28"/>
        </w:rPr>
      </w:pPr>
      <w:r w:rsidRPr="004A53C3">
        <w:rPr>
          <w:sz w:val="28"/>
          <w:szCs w:val="28"/>
        </w:rPr>
        <w:t>Рыболовство можно рассматривать как один из видов природопользования, заключающийся в добыче рыбы и других морепродуктов (морского звер</w:t>
      </w:r>
      <w:r w:rsidR="004A53C3">
        <w:rPr>
          <w:sz w:val="28"/>
          <w:szCs w:val="28"/>
        </w:rPr>
        <w:t>я, беспозвоночных, водорослей).</w:t>
      </w:r>
    </w:p>
    <w:p w14:paraId="1D2EACE7" w14:textId="025DAAFA" w:rsidR="00B32C4A" w:rsidRPr="004A53C3" w:rsidRDefault="00B32C4A" w:rsidP="00B32C4A">
      <w:pPr>
        <w:pStyle w:val="a3"/>
        <w:spacing w:before="0" w:beforeAutospacing="0" w:after="0" w:afterAutospacing="0" w:line="312" w:lineRule="auto"/>
        <w:ind w:firstLine="709"/>
        <w:jc w:val="both"/>
        <w:rPr>
          <w:sz w:val="28"/>
          <w:szCs w:val="28"/>
        </w:rPr>
      </w:pPr>
      <w:bookmarkStart w:id="0" w:name="_GoBack"/>
      <w:bookmarkEnd w:id="0"/>
      <w:r w:rsidRPr="004A53C3">
        <w:rPr>
          <w:sz w:val="28"/>
          <w:szCs w:val="28"/>
        </w:rPr>
        <w:t>Различают промысловое, любительское и спортивное рыболовство, но основное значение, естественно, имеет первое из них.</w:t>
      </w:r>
    </w:p>
    <w:p w14:paraId="22ABDE68" w14:textId="77777777" w:rsidR="00B32C4A" w:rsidRPr="004A53C3" w:rsidRDefault="00B32C4A" w:rsidP="00B32C4A">
      <w:pPr>
        <w:pStyle w:val="a3"/>
        <w:spacing w:before="0" w:beforeAutospacing="0" w:after="0" w:afterAutospacing="0" w:line="312" w:lineRule="auto"/>
        <w:ind w:firstLine="709"/>
        <w:jc w:val="both"/>
        <w:rPr>
          <w:sz w:val="28"/>
          <w:szCs w:val="28"/>
        </w:rPr>
      </w:pPr>
      <w:r w:rsidRPr="004A53C3">
        <w:rPr>
          <w:sz w:val="28"/>
          <w:szCs w:val="28"/>
        </w:rPr>
        <w:t>Рыба и рыбопродукты представляют собой очень важный элемент сбалансированного питания, источник около 1/4 белковой пищи животного происхождения. Неудивительно, что 72—75</w:t>
      </w:r>
      <w:r w:rsidRPr="004A53C3">
        <w:rPr>
          <w:i/>
          <w:iCs/>
          <w:sz w:val="28"/>
          <w:szCs w:val="28"/>
        </w:rPr>
        <w:t>%</w:t>
      </w:r>
      <w:r w:rsidRPr="004A53C3">
        <w:rPr>
          <w:sz w:val="28"/>
          <w:szCs w:val="28"/>
        </w:rPr>
        <w:t xml:space="preserve"> всего мирового улова предназначается для питания людей, остальную же часть перерабатывают в рыбную муку, питательные добавки, рыбий жир, используют на корм скоту или в фармацевтике.</w:t>
      </w:r>
    </w:p>
    <w:p w14:paraId="5A81F3A5" w14:textId="77777777" w:rsidR="00B32C4A" w:rsidRPr="004A53C3" w:rsidRDefault="00B32C4A" w:rsidP="00B32C4A">
      <w:pPr>
        <w:pStyle w:val="a3"/>
        <w:spacing w:before="0" w:beforeAutospacing="0" w:after="0" w:afterAutospacing="0" w:line="312" w:lineRule="auto"/>
        <w:ind w:firstLine="709"/>
        <w:jc w:val="both"/>
        <w:rPr>
          <w:sz w:val="28"/>
          <w:szCs w:val="28"/>
        </w:rPr>
      </w:pPr>
      <w:r w:rsidRPr="004A53C3">
        <w:rPr>
          <w:sz w:val="28"/>
          <w:szCs w:val="28"/>
        </w:rPr>
        <w:t xml:space="preserve">В Атлантическом океане издавна известны два рыболовных района — Северо-Восточный, у берегов Европы, и Северо-Западный, у берегов Америки. Северо-Восточный район еще в начале 50-х годов давал треть всех мировых уловов, но затем добыча здесь резко сократилась из-за </w:t>
      </w:r>
      <w:proofErr w:type="spellStart"/>
      <w:r w:rsidRPr="004A53C3">
        <w:rPr>
          <w:sz w:val="28"/>
          <w:szCs w:val="28"/>
        </w:rPr>
        <w:t>переловов</w:t>
      </w:r>
      <w:proofErr w:type="spellEnd"/>
      <w:r w:rsidRPr="004A53C3">
        <w:rPr>
          <w:sz w:val="28"/>
          <w:szCs w:val="28"/>
        </w:rPr>
        <w:t xml:space="preserve"> и конкуренции нефтяной промышленности. Так, некогда очень рыбное Северное море теперь обеспечивает лишь 2,5% мирового улова. Уменьшились уловы и в Северо-Западном районе, где основную добычу рыбы ведут США и Канада.</w:t>
      </w:r>
    </w:p>
    <w:p w14:paraId="0C76EA7B" w14:textId="77777777" w:rsidR="00B32C4A" w:rsidRPr="004A53C3" w:rsidRDefault="00B32C4A" w:rsidP="00B32C4A">
      <w:pPr>
        <w:pStyle w:val="a3"/>
        <w:spacing w:before="0" w:beforeAutospacing="0" w:after="0" w:afterAutospacing="0" w:line="312" w:lineRule="auto"/>
        <w:ind w:firstLine="709"/>
        <w:jc w:val="both"/>
        <w:rPr>
          <w:sz w:val="28"/>
          <w:szCs w:val="28"/>
        </w:rPr>
      </w:pPr>
      <w:r w:rsidRPr="004A53C3">
        <w:rPr>
          <w:sz w:val="28"/>
          <w:szCs w:val="28"/>
        </w:rPr>
        <w:t>В Тихом океане три главных рыболовных района. Северо-Западный район у берегов Азии, где промысел ведут Россия, Япония, Китай, Южная Корея и КНДР, в настоящее время — крупнейший не только в Тихом океане, но и в мире. Он выделяется и по уловам рыбы, и по добыче других морепродуктов — моллюсков, ракообразных, водорослей. Северо-Восточный район у берегов Северной Америки по структуре уловов, в общем, сходен с Северо-Западным, но уступает ему по их объемам. Наконец, еще один рыболовный район — Юго-Восточный — находится у берегов Перу и Чили. Основной объект промысла здесь — перуанский анчоус.</w:t>
      </w:r>
    </w:p>
    <w:p w14:paraId="403890A3" w14:textId="77777777" w:rsidR="00EF3C96" w:rsidRPr="004A53C3" w:rsidRDefault="00EF3C96" w:rsidP="00EF3C96">
      <w:pPr>
        <w:pStyle w:val="a3"/>
        <w:spacing w:before="0" w:beforeAutospacing="0" w:after="0" w:afterAutospacing="0" w:line="312" w:lineRule="auto"/>
        <w:ind w:firstLine="709"/>
        <w:jc w:val="both"/>
        <w:rPr>
          <w:sz w:val="28"/>
          <w:szCs w:val="28"/>
        </w:rPr>
      </w:pPr>
      <w:r w:rsidRPr="004A53C3">
        <w:rPr>
          <w:sz w:val="28"/>
          <w:szCs w:val="28"/>
        </w:rPr>
        <w:t>Таковы пять главных рыболовных районов мира. Наряду с ними есть и ряд других районов, менее крупных. Однако со временем почти все они подверглись сильному истощению. На рыбных отмелях Северной Атлантики (</w:t>
      </w:r>
      <w:proofErr w:type="spellStart"/>
      <w:r w:rsidRPr="004A53C3">
        <w:rPr>
          <w:sz w:val="28"/>
          <w:szCs w:val="28"/>
        </w:rPr>
        <w:t>Доггер</w:t>
      </w:r>
      <w:proofErr w:type="spellEnd"/>
      <w:r w:rsidRPr="004A53C3">
        <w:rPr>
          <w:sz w:val="28"/>
          <w:szCs w:val="28"/>
        </w:rPr>
        <w:t xml:space="preserve">-банка, Ньюфаундлендская банка и др.) оскудели запасы сельди и трески, у берегов Северной Америки — калифорнийской сардины, у берегов </w:t>
      </w:r>
      <w:r w:rsidRPr="004A53C3">
        <w:rPr>
          <w:sz w:val="28"/>
          <w:szCs w:val="28"/>
        </w:rPr>
        <w:lastRenderedPageBreak/>
        <w:t xml:space="preserve">Перу и Чили — перуанского анчоуса, в восточной части Центральной Атлантики — головоногих (осьминогов, кальмаров), у Алеутских островов — аляскинского королевского краба. Оскудение коснулось и эстуариев, </w:t>
      </w:r>
      <w:proofErr w:type="gramStart"/>
      <w:r w:rsidRPr="004A53C3">
        <w:rPr>
          <w:sz w:val="28"/>
          <w:szCs w:val="28"/>
        </w:rPr>
        <w:t>например</w:t>
      </w:r>
      <w:proofErr w:type="gramEnd"/>
      <w:r w:rsidRPr="004A53C3">
        <w:rPr>
          <w:sz w:val="28"/>
          <w:szCs w:val="28"/>
        </w:rPr>
        <w:t xml:space="preserve"> </w:t>
      </w:r>
      <w:proofErr w:type="spellStart"/>
      <w:r w:rsidRPr="004A53C3">
        <w:rPr>
          <w:sz w:val="28"/>
          <w:szCs w:val="28"/>
        </w:rPr>
        <w:t>Чесапикского</w:t>
      </w:r>
      <w:proofErr w:type="spellEnd"/>
      <w:r w:rsidRPr="004A53C3">
        <w:rPr>
          <w:sz w:val="28"/>
          <w:szCs w:val="28"/>
        </w:rPr>
        <w:t xml:space="preserve"> залива в США, который заслужил наименование «фабрики белка». Все это и привело к падению уловов в 70-х годах.</w:t>
      </w:r>
    </w:p>
    <w:p w14:paraId="51CAB0DF" w14:textId="77777777" w:rsidR="00EF3C96" w:rsidRPr="004A53C3" w:rsidRDefault="00EF3C96" w:rsidP="00EF3C96">
      <w:pPr>
        <w:pStyle w:val="a3"/>
        <w:spacing w:before="0" w:beforeAutospacing="0" w:after="0" w:afterAutospacing="0" w:line="312" w:lineRule="auto"/>
        <w:ind w:firstLine="709"/>
        <w:jc w:val="both"/>
        <w:rPr>
          <w:sz w:val="28"/>
          <w:szCs w:val="28"/>
        </w:rPr>
      </w:pPr>
      <w:r w:rsidRPr="004A53C3">
        <w:rPr>
          <w:sz w:val="28"/>
          <w:szCs w:val="28"/>
        </w:rPr>
        <w:t xml:space="preserve">Основными потребителями рыбных товаров являются развитые государства, а также страны с высокоразвитой </w:t>
      </w:r>
      <w:proofErr w:type="spellStart"/>
      <w:r w:rsidRPr="004A53C3">
        <w:rPr>
          <w:sz w:val="28"/>
          <w:szCs w:val="28"/>
        </w:rPr>
        <w:t>рыбообработкой</w:t>
      </w:r>
      <w:proofErr w:type="spellEnd"/>
      <w:r w:rsidRPr="004A53C3">
        <w:rPr>
          <w:sz w:val="28"/>
          <w:szCs w:val="28"/>
        </w:rPr>
        <w:t xml:space="preserve"> (Китай, Дания и др.). Япония сохраняет лидирующие позиции среди стран-импортеров, хотя ее доля с каждым годом постепенно понижается. В странах Евросоюза наблюдается устойчивая тенденция увеличения зависимости от поставок из-за рубежа рыбной продукции, и в скором времени ЕС станет крупнейшим импортером рыбы. Это, очевидно, должно привести к снижению ввозных таможенных пошлин, которые в ряде случаев более высоки, чем в настоящее время в России и странах АТР. США, занимая 4-е место среди основных стран-экспортеров, одновременно является вторым по значению страной-импортером. При характеристике внешнеторгового потенциала России следует отметить, что страна в настоящее время не входит в первую десятку экспортеров и импортеров. По данным ФАО, по темпам наращивания экспортного потенциала выделяются Вьетнам, Китай и Испания. </w:t>
      </w:r>
    </w:p>
    <w:p w14:paraId="67F042A3" w14:textId="77777777" w:rsidR="00EF3C96" w:rsidRPr="004A53C3" w:rsidRDefault="00EF3C96" w:rsidP="00EF3C96">
      <w:pPr>
        <w:pStyle w:val="a3"/>
        <w:spacing w:before="0" w:beforeAutospacing="0" w:after="0" w:afterAutospacing="0" w:line="312" w:lineRule="auto"/>
        <w:ind w:firstLine="709"/>
        <w:jc w:val="both"/>
        <w:rPr>
          <w:sz w:val="28"/>
          <w:szCs w:val="28"/>
        </w:rPr>
      </w:pPr>
      <w:r w:rsidRPr="004A53C3">
        <w:rPr>
          <w:sz w:val="28"/>
          <w:szCs w:val="28"/>
        </w:rPr>
        <w:t>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 За последние десятилетия изменилась география торговли рыбной продукцией, что сказалось на структуре экспорта и импорта российских рыбных товаров. Доля экспортных поставок из развивающихся государств, главным образом за счет их увеличения из азиатского региона, постоянно возрастала – с 37% в 1976 году до 51% в 2000-2001 гг. и несколько снизилась в 2004 году – 48%. Соответственно увеличивается импорт в Россию рыбных товаров из КНР, Вьетнама и Таиланда. Рыбная торговля приобретает больший региональный характер, чему отчасти способствуют меры ВТО и ФАО по либерализации рыбной торговли.</w:t>
      </w:r>
    </w:p>
    <w:p w14:paraId="35EAC117" w14:textId="55F72F8A" w:rsidR="00142E56" w:rsidRPr="004A53C3" w:rsidRDefault="00142E56"/>
    <w:p w14:paraId="06E7986E" w14:textId="7DCF5886" w:rsidR="00EF3C96" w:rsidRPr="004A53C3" w:rsidRDefault="00EF3C96"/>
    <w:p w14:paraId="1683FF19" w14:textId="60DE23A5" w:rsidR="00EF3C96" w:rsidRPr="004A53C3" w:rsidRDefault="00EF3C96"/>
    <w:p w14:paraId="5DD6D994" w14:textId="77777777" w:rsidR="00EF3C96" w:rsidRPr="004A53C3" w:rsidRDefault="00EF3C96" w:rsidP="00EF3C96">
      <w:pPr>
        <w:pStyle w:val="a3"/>
        <w:spacing w:before="0" w:beforeAutospacing="0" w:after="0" w:afterAutospacing="0" w:line="312" w:lineRule="auto"/>
        <w:ind w:firstLine="709"/>
        <w:jc w:val="center"/>
        <w:rPr>
          <w:color w:val="2A2E13"/>
          <w:sz w:val="28"/>
          <w:szCs w:val="28"/>
        </w:rPr>
      </w:pPr>
      <w:r w:rsidRPr="004A53C3">
        <w:rPr>
          <w:bCs/>
          <w:color w:val="2A2E13"/>
          <w:sz w:val="28"/>
          <w:szCs w:val="28"/>
        </w:rPr>
        <w:lastRenderedPageBreak/>
        <w:t>Рациональное рыболовство – это мировая проблема.</w:t>
      </w:r>
    </w:p>
    <w:p w14:paraId="1665F03D"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Факт бесспорный – мировая рыбная промышленность находится в глубочайшем кризисе и пути выхода из этого кризиса необходимо искать всем миром. Естественно без глубокого анализа факторов, приведших к такой ситуации, трудно будет найти пути выхода из такого кризиса. Трудности решения таких проблем заключаются еще и в том, что мало кто прислушивается к мнению самих практиков, т.е. тех, кто десятилетиями проработал в море, в разных частях мирового океана, добывая те самые миллионы тонн рыбы и морепродуктов.</w:t>
      </w:r>
    </w:p>
    <w:p w14:paraId="5FBE1618"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Хотелось </w:t>
      </w:r>
      <w:proofErr w:type="gramStart"/>
      <w:r w:rsidRPr="004A53C3">
        <w:rPr>
          <w:color w:val="2A2E13"/>
          <w:sz w:val="28"/>
          <w:szCs w:val="28"/>
        </w:rPr>
        <w:t>бы  обратить</w:t>
      </w:r>
      <w:proofErr w:type="gramEnd"/>
      <w:r w:rsidRPr="004A53C3">
        <w:rPr>
          <w:color w:val="2A2E13"/>
          <w:sz w:val="28"/>
          <w:szCs w:val="28"/>
        </w:rPr>
        <w:t xml:space="preserve"> внимание на активный вид промысла, т.е. промысел тралами, так как, эти орудия промысла, при использовании их без учета конкретной промысловой ситуации наносят огромный вред как видам промысла, процеживая молодь или популяции меньшего размера через ячею, движущуюся со скоростью 2-3 м/с, так и местам промысла (ихтиофауне) – при обрыве тралов по разным причинам (</w:t>
      </w:r>
      <w:proofErr w:type="spellStart"/>
      <w:r w:rsidRPr="004A53C3">
        <w:rPr>
          <w:color w:val="2A2E13"/>
          <w:sz w:val="28"/>
          <w:szCs w:val="28"/>
        </w:rPr>
        <w:t>перелов</w:t>
      </w:r>
      <w:proofErr w:type="spellEnd"/>
      <w:r w:rsidRPr="004A53C3">
        <w:rPr>
          <w:color w:val="2A2E13"/>
          <w:sz w:val="28"/>
          <w:szCs w:val="28"/>
        </w:rPr>
        <w:t xml:space="preserve">-обрыв мешков или </w:t>
      </w:r>
      <w:proofErr w:type="spellStart"/>
      <w:r w:rsidRPr="004A53C3">
        <w:rPr>
          <w:color w:val="2A2E13"/>
          <w:sz w:val="28"/>
          <w:szCs w:val="28"/>
        </w:rPr>
        <w:t>задёвах</w:t>
      </w:r>
      <w:proofErr w:type="spellEnd"/>
      <w:r w:rsidRPr="004A53C3">
        <w:rPr>
          <w:color w:val="2A2E13"/>
          <w:sz w:val="28"/>
          <w:szCs w:val="28"/>
        </w:rPr>
        <w:t xml:space="preserve"> на скальных грунтах и т. д.).</w:t>
      </w:r>
    </w:p>
    <w:p w14:paraId="1A6290EE"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Задачу о полном запрете использования трала не стоит – это на сегодня просто глупо. Тралами рыбачили, и еще долго будут рыбачить, пока не будут предложены альтернативные орудия промысла. Дело в том, что суда типа траулеров изначально проектировались и строились для использования траловых орудий промысла. Поэтому промысловик, имеющий на борту максимум две разновидности орудий промысла (трал пелагический и трал донный) исходит из имеющихся у него возможностей. Зачастую при ухудшении промысловой обстановки рыбак увеличивает продолжительность тралений, что уменьшает эффективность промысла и снижает качество выловленной рыбы, идет на риск касания тралом грунта и т. д. После многодневных </w:t>
      </w:r>
      <w:proofErr w:type="spellStart"/>
      <w:r w:rsidRPr="004A53C3">
        <w:rPr>
          <w:color w:val="2A2E13"/>
          <w:sz w:val="28"/>
          <w:szCs w:val="28"/>
        </w:rPr>
        <w:t>проловов</w:t>
      </w:r>
      <w:proofErr w:type="spellEnd"/>
      <w:r w:rsidRPr="004A53C3">
        <w:rPr>
          <w:color w:val="2A2E13"/>
          <w:sz w:val="28"/>
          <w:szCs w:val="28"/>
        </w:rPr>
        <w:t xml:space="preserve"> начинает менять район промысла или заниматься многодневным поиском.</w:t>
      </w:r>
    </w:p>
    <w:p w14:paraId="525EB7C0"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Теперь представим ситуацию, при которой на большом автономном типовом траулере водоизмещением 3-7 тыс. тонн имеются, по меньшей мере, 4-6 разновидностей орудий промысла: традиционные тралы донный и пелагический, кошелек вертикального перемещения контактного типа четырех разновидностей, кошелек-невод-трал в одном орудии промысла, система активного трала. При такой оснащенности у промысловика появляется намного больше возможностей эффективного промысла и </w:t>
      </w:r>
      <w:r w:rsidRPr="004A53C3">
        <w:rPr>
          <w:color w:val="2A2E13"/>
          <w:sz w:val="28"/>
          <w:szCs w:val="28"/>
        </w:rPr>
        <w:lastRenderedPageBreak/>
        <w:t>значительно сокращается время непроизводительных потерь. Думается, что для промысла в открытых частях мирового океана необходимо идти именно по этому пути, т.е. оснащение траулеров несколькими принципиально отличными орудиями промысла, приспособленными для применения с типовых траулеров.</w:t>
      </w:r>
    </w:p>
    <w:p w14:paraId="16BC30EC"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Второй немаловажной задачей является увеличение ассортимента выпускаемой продукции, как по видовому составу, так и по способу технологической обработки объекта промысла. В подавляющем большинстве случаев (особенно при работе в исключительной экономической зоне (ИЭЗ)) весь неразрешенный прилов выбрасывается за борт, а в открытых частях океана просто прилов любой живности помимо основного объекта идет в лучшем случае на тук и в худшем за борт. Правильнее, как нам кажется, при ведении хозяйственной деятельности в океане поставить задачу – все, что попалось в сети или на крючок должно по максимуму быть обработано и направлено или на </w:t>
      </w:r>
      <w:proofErr w:type="gramStart"/>
      <w:r w:rsidRPr="004A53C3">
        <w:rPr>
          <w:color w:val="2A2E13"/>
          <w:sz w:val="28"/>
          <w:szCs w:val="28"/>
        </w:rPr>
        <w:t>пищевые</w:t>
      </w:r>
      <w:proofErr w:type="gramEnd"/>
      <w:r w:rsidRPr="004A53C3">
        <w:rPr>
          <w:color w:val="2A2E13"/>
          <w:sz w:val="28"/>
          <w:szCs w:val="28"/>
        </w:rPr>
        <w:t xml:space="preserve"> или на технические цели.</w:t>
      </w:r>
    </w:p>
    <w:p w14:paraId="4CAD7DFD"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И третья проблема нерационального промысла – это промысел рыбы во время нереста. Всем рыбакам известно слово – путина. Основной смысл этого слова ассоциируется с организацией массового лова того или иного объекта. Другой смысл, раскрывающий абсурдность такого массового промысла это - ход рыбы на нерест. Вот и получается, что мы срубили сук, на котором сидели. Да, эффективность промысла во время нереста рыбы очень высокая. В такие периоды рыба теряет бдительность и становится легкодоступной для изъятия, и человек не задумываясь, о последствиях такого “эффективного промысла” набрасывался на нее со всеми имеющимися у него средствами.</w:t>
      </w:r>
    </w:p>
    <w:p w14:paraId="36C72BDA"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Последствия таких путин мы и начинаем ощущать на себе уже сейчас, пока не в полной мере, но если не изменить ситуацию, то лет так через 10-20 ощутим в полной мере, когда уже будет поздно что-либо изменить.</w:t>
      </w:r>
    </w:p>
    <w:p w14:paraId="11EA14FA"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Уже сейчас необходимо введение если не запрета, то хотя бы ощутимого ограничения промысла в нерестовый период, особенно в местах прибрежного </w:t>
      </w:r>
      <w:proofErr w:type="spellStart"/>
      <w:r w:rsidRPr="004A53C3">
        <w:rPr>
          <w:color w:val="2A2E13"/>
          <w:sz w:val="28"/>
          <w:szCs w:val="28"/>
        </w:rPr>
        <w:t>апвелинга</w:t>
      </w:r>
      <w:proofErr w:type="spellEnd"/>
      <w:r w:rsidRPr="004A53C3">
        <w:rPr>
          <w:color w:val="2A2E13"/>
          <w:sz w:val="28"/>
          <w:szCs w:val="28"/>
        </w:rPr>
        <w:t>; полного запрета в такие периоды ведения промысла тралами в этих местах. Введение таких мер повсеместно будет способствовать увеличению рыбы в открытых частях Мирового Океана уже через несколько лет, что существенно повлияет на целесообразность вывода крупнотоннажного тралового флота в открытый океан.</w:t>
      </w:r>
    </w:p>
    <w:p w14:paraId="5C3378EF"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lastRenderedPageBreak/>
        <w:t>В дальнейшем при правильном регулировании мировым промыслом можно будет взять под контроль рациональное рассредоточение промыслового флота по всему Мировому Океану.</w:t>
      </w:r>
    </w:p>
    <w:p w14:paraId="3DB358EB"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Из вышесказанного следует, что для рационального рыболовства в водах Мирового Океана необходимо:</w:t>
      </w:r>
    </w:p>
    <w:p w14:paraId="2466FF06"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1. Разработать и оснастить крупнотоннажные траулеры дополнительными орудиями промысла, которые могли бы эффективно облавливать рыбу в периоды малоэффективного использования тралов. (Замечу, что такие орудия промысла </w:t>
      </w:r>
      <w:proofErr w:type="gramStart"/>
      <w:r w:rsidRPr="004A53C3">
        <w:rPr>
          <w:color w:val="2A2E13"/>
          <w:sz w:val="28"/>
          <w:szCs w:val="28"/>
        </w:rPr>
        <w:t>разработаны,  но</w:t>
      </w:r>
      <w:proofErr w:type="gramEnd"/>
      <w:r w:rsidRPr="004A53C3">
        <w:rPr>
          <w:color w:val="2A2E13"/>
          <w:sz w:val="28"/>
          <w:szCs w:val="28"/>
        </w:rPr>
        <w:t xml:space="preserve"> они требуют практических испытаний, которые можно осуществить, если появятся заинтересованные организации способные профинансировать такие работы).</w:t>
      </w:r>
    </w:p>
    <w:p w14:paraId="1E523FE1"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2. Ориентировать рыбопромышленников на переработку </w:t>
      </w:r>
      <w:proofErr w:type="gramStart"/>
      <w:r w:rsidRPr="004A53C3">
        <w:rPr>
          <w:color w:val="2A2E13"/>
          <w:sz w:val="28"/>
          <w:szCs w:val="28"/>
        </w:rPr>
        <w:t>всего сырья</w:t>
      </w:r>
      <w:proofErr w:type="gramEnd"/>
      <w:r w:rsidRPr="004A53C3">
        <w:rPr>
          <w:color w:val="2A2E13"/>
          <w:sz w:val="28"/>
          <w:szCs w:val="28"/>
        </w:rPr>
        <w:t xml:space="preserve"> изъятого из Океана.</w:t>
      </w:r>
    </w:p>
    <w:p w14:paraId="54696524"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3. В кратчайшие сроки определиться с местами прибрежного </w:t>
      </w:r>
      <w:proofErr w:type="spellStart"/>
      <w:r w:rsidRPr="004A53C3">
        <w:rPr>
          <w:color w:val="2A2E13"/>
          <w:sz w:val="28"/>
          <w:szCs w:val="28"/>
        </w:rPr>
        <w:t>апвелинга</w:t>
      </w:r>
      <w:proofErr w:type="spellEnd"/>
      <w:r w:rsidRPr="004A53C3">
        <w:rPr>
          <w:color w:val="2A2E13"/>
          <w:sz w:val="28"/>
          <w:szCs w:val="28"/>
        </w:rPr>
        <w:t xml:space="preserve"> для введения в них ограничений по изъятию промысловых гидробионтов в период их нереста и запрета тралового лова при таком изъятии.</w:t>
      </w:r>
    </w:p>
    <w:p w14:paraId="6A59FE14" w14:textId="77777777" w:rsidR="00EF3C96" w:rsidRPr="004A53C3" w:rsidRDefault="00EF3C96" w:rsidP="00EF3C96">
      <w:pPr>
        <w:pStyle w:val="a3"/>
        <w:spacing w:before="0" w:beforeAutospacing="0" w:after="0" w:afterAutospacing="0" w:line="312" w:lineRule="auto"/>
        <w:ind w:firstLine="709"/>
        <w:jc w:val="both"/>
        <w:rPr>
          <w:color w:val="2A2E13"/>
          <w:sz w:val="28"/>
          <w:szCs w:val="28"/>
        </w:rPr>
      </w:pPr>
      <w:r w:rsidRPr="004A53C3">
        <w:rPr>
          <w:color w:val="2A2E13"/>
          <w:sz w:val="28"/>
          <w:szCs w:val="28"/>
        </w:rPr>
        <w:t xml:space="preserve">В начале 70-х годов после введения многими государствами ИЭЗ рыбаки, чьи интересы значительно были затронуты, начали поиск альтернативных районов промысла. И такие районы были обнаружены. Это районы подводных хребтов в Атлантике на горах Кельвина, Бермудском и Угловом поднятиях, на горах Китового хребта, и на участках Срединно-Атлантического хребта; в Тихом Океане на Императорских горах, на Гавайском хребте, горах хребтов Сала-и-Гомес, Наска и др. Естественно добыча рыбы в таких районах велась тралами, а эффективность тралений обуславливалась, прежде всего, тем, что промысел велся в нерестовый период. После непродолжительной такой работы 1-1,5 мес. по некоторым оценкам запасы ценных пород рыб, таких как кабан-рыба, </w:t>
      </w:r>
      <w:proofErr w:type="spellStart"/>
      <w:r w:rsidRPr="004A53C3">
        <w:rPr>
          <w:color w:val="2A2E13"/>
          <w:sz w:val="28"/>
          <w:szCs w:val="28"/>
        </w:rPr>
        <w:t>Берикс-Альфонсино</w:t>
      </w:r>
      <w:proofErr w:type="spellEnd"/>
      <w:r w:rsidRPr="004A53C3">
        <w:rPr>
          <w:color w:val="2A2E13"/>
          <w:sz w:val="28"/>
          <w:szCs w:val="28"/>
        </w:rPr>
        <w:t xml:space="preserve">, и др. были основательно подорваны. И самое печальное, что в таких местах промысла оставлено много оторванного </w:t>
      </w:r>
      <w:proofErr w:type="spellStart"/>
      <w:r w:rsidRPr="004A53C3">
        <w:rPr>
          <w:color w:val="2A2E13"/>
          <w:sz w:val="28"/>
          <w:szCs w:val="28"/>
        </w:rPr>
        <w:t>промвооружения</w:t>
      </w:r>
      <w:proofErr w:type="spellEnd"/>
      <w:r w:rsidRPr="004A53C3">
        <w:rPr>
          <w:color w:val="2A2E13"/>
          <w:sz w:val="28"/>
          <w:szCs w:val="28"/>
        </w:rPr>
        <w:t xml:space="preserve">. Специалистам не надо объяснять, что после такой производственной нерегулируемой деятельности в этих районах многие годы не будет обнаруживаться ранее истребленный объект промысла. На любом поднятии подводного хребта есть ценные породы рыб в количестве, достаточном для промышленного изъятия в разумных пределах, </w:t>
      </w:r>
      <w:proofErr w:type="gramStart"/>
      <w:r w:rsidRPr="004A53C3">
        <w:rPr>
          <w:color w:val="2A2E13"/>
          <w:sz w:val="28"/>
          <w:szCs w:val="28"/>
        </w:rPr>
        <w:t>однако</w:t>
      </w:r>
      <w:proofErr w:type="gramEnd"/>
      <w:r w:rsidRPr="004A53C3">
        <w:rPr>
          <w:color w:val="2A2E13"/>
          <w:sz w:val="28"/>
          <w:szCs w:val="28"/>
        </w:rPr>
        <w:t xml:space="preserve"> чтобы в таких районах добиться эффективного </w:t>
      </w:r>
      <w:r w:rsidRPr="004A53C3">
        <w:rPr>
          <w:color w:val="2A2E13"/>
          <w:sz w:val="28"/>
          <w:szCs w:val="28"/>
        </w:rPr>
        <w:lastRenderedPageBreak/>
        <w:t>лова, необходимы специальные, безопасные для окружающей среды орудия промысла, такие как кошелек вертикального перемещения контактного типа.</w:t>
      </w:r>
    </w:p>
    <w:p w14:paraId="450A484F" w14:textId="77777777" w:rsidR="00EF3C96" w:rsidRPr="004A53C3" w:rsidRDefault="00EF3C96"/>
    <w:sectPr w:rsidR="00EF3C96" w:rsidRPr="004A5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61"/>
    <w:rsid w:val="00142E56"/>
    <w:rsid w:val="004A53C3"/>
    <w:rsid w:val="00AC6D2F"/>
    <w:rsid w:val="00B32C4A"/>
    <w:rsid w:val="00EF3C96"/>
    <w:rsid w:val="00FE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9822"/>
  <w15:chartTrackingRefBased/>
  <w15:docId w15:val="{0810C8EE-556D-402A-A090-DAB6A84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B32C4A"/>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32C4A"/>
    <w:rPr>
      <w:rFonts w:ascii="Times New Roman" w:eastAsia="Calibri" w:hAnsi="Times New Roman" w:cs="Times New Roman"/>
      <w:b/>
      <w:bCs/>
      <w:sz w:val="28"/>
      <w:szCs w:val="28"/>
      <w:lang w:eastAsia="ru-RU"/>
    </w:rPr>
  </w:style>
  <w:style w:type="paragraph" w:styleId="a3">
    <w:name w:val="Normal (Web)"/>
    <w:basedOn w:val="a"/>
    <w:semiHidden/>
    <w:unhideWhenUsed/>
    <w:rsid w:val="00B32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5419">
      <w:bodyDiv w:val="1"/>
      <w:marLeft w:val="0"/>
      <w:marRight w:val="0"/>
      <w:marTop w:val="0"/>
      <w:marBottom w:val="0"/>
      <w:divBdr>
        <w:top w:val="none" w:sz="0" w:space="0" w:color="auto"/>
        <w:left w:val="none" w:sz="0" w:space="0" w:color="auto"/>
        <w:bottom w:val="none" w:sz="0" w:space="0" w:color="auto"/>
        <w:right w:val="none" w:sz="0" w:space="0" w:color="auto"/>
      </w:divBdr>
    </w:div>
    <w:div w:id="189032686">
      <w:bodyDiv w:val="1"/>
      <w:marLeft w:val="0"/>
      <w:marRight w:val="0"/>
      <w:marTop w:val="0"/>
      <w:marBottom w:val="0"/>
      <w:divBdr>
        <w:top w:val="none" w:sz="0" w:space="0" w:color="auto"/>
        <w:left w:val="none" w:sz="0" w:space="0" w:color="auto"/>
        <w:bottom w:val="none" w:sz="0" w:space="0" w:color="auto"/>
        <w:right w:val="none" w:sz="0" w:space="0" w:color="auto"/>
      </w:divBdr>
    </w:div>
    <w:div w:id="642083855">
      <w:bodyDiv w:val="1"/>
      <w:marLeft w:val="0"/>
      <w:marRight w:val="0"/>
      <w:marTop w:val="0"/>
      <w:marBottom w:val="0"/>
      <w:divBdr>
        <w:top w:val="none" w:sz="0" w:space="0" w:color="auto"/>
        <w:left w:val="none" w:sz="0" w:space="0" w:color="auto"/>
        <w:bottom w:val="none" w:sz="0" w:space="0" w:color="auto"/>
        <w:right w:val="none" w:sz="0" w:space="0" w:color="auto"/>
      </w:divBdr>
    </w:div>
    <w:div w:id="651376778">
      <w:bodyDiv w:val="1"/>
      <w:marLeft w:val="0"/>
      <w:marRight w:val="0"/>
      <w:marTop w:val="0"/>
      <w:marBottom w:val="0"/>
      <w:divBdr>
        <w:top w:val="none" w:sz="0" w:space="0" w:color="auto"/>
        <w:left w:val="none" w:sz="0" w:space="0" w:color="auto"/>
        <w:bottom w:val="none" w:sz="0" w:space="0" w:color="auto"/>
        <w:right w:val="none" w:sz="0" w:space="0" w:color="auto"/>
      </w:divBdr>
    </w:div>
    <w:div w:id="938876287">
      <w:bodyDiv w:val="1"/>
      <w:marLeft w:val="0"/>
      <w:marRight w:val="0"/>
      <w:marTop w:val="0"/>
      <w:marBottom w:val="0"/>
      <w:divBdr>
        <w:top w:val="none" w:sz="0" w:space="0" w:color="auto"/>
        <w:left w:val="none" w:sz="0" w:space="0" w:color="auto"/>
        <w:bottom w:val="none" w:sz="0" w:space="0" w:color="auto"/>
        <w:right w:val="none" w:sz="0" w:space="0" w:color="auto"/>
      </w:divBdr>
    </w:div>
    <w:div w:id="1338852374">
      <w:bodyDiv w:val="1"/>
      <w:marLeft w:val="0"/>
      <w:marRight w:val="0"/>
      <w:marTop w:val="0"/>
      <w:marBottom w:val="0"/>
      <w:divBdr>
        <w:top w:val="none" w:sz="0" w:space="0" w:color="auto"/>
        <w:left w:val="none" w:sz="0" w:space="0" w:color="auto"/>
        <w:bottom w:val="none" w:sz="0" w:space="0" w:color="auto"/>
        <w:right w:val="none" w:sz="0" w:space="0" w:color="auto"/>
      </w:divBdr>
    </w:div>
    <w:div w:id="1776633331">
      <w:bodyDiv w:val="1"/>
      <w:marLeft w:val="0"/>
      <w:marRight w:val="0"/>
      <w:marTop w:val="0"/>
      <w:marBottom w:val="0"/>
      <w:divBdr>
        <w:top w:val="none" w:sz="0" w:space="0" w:color="auto"/>
        <w:left w:val="none" w:sz="0" w:space="0" w:color="auto"/>
        <w:bottom w:val="none" w:sz="0" w:space="0" w:color="auto"/>
        <w:right w:val="none" w:sz="0" w:space="0" w:color="auto"/>
      </w:divBdr>
    </w:div>
    <w:div w:id="1778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 sab</dc:creator>
  <cp:keywords/>
  <dc:description/>
  <cp:lastModifiedBy>User</cp:lastModifiedBy>
  <cp:revision>2</cp:revision>
  <dcterms:created xsi:type="dcterms:W3CDTF">2020-05-22T14:51:00Z</dcterms:created>
  <dcterms:modified xsi:type="dcterms:W3CDTF">2020-05-22T14:51:00Z</dcterms:modified>
</cp:coreProperties>
</file>