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6F" w:rsidRPr="00E232F0" w:rsidRDefault="000F1D6F" w:rsidP="000F1D6F">
      <w:pPr>
        <w:ind w:firstLine="709"/>
        <w:jc w:val="center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ЛАБОРАТОРНАЯ РАБОТА № 10</w:t>
      </w:r>
    </w:p>
    <w:p w:rsidR="000F1D6F" w:rsidRPr="00E232F0" w:rsidRDefault="000F1D6F" w:rsidP="000F1D6F">
      <w:pPr>
        <w:ind w:firstLine="709"/>
        <w:rPr>
          <w:sz w:val="26"/>
          <w:szCs w:val="26"/>
        </w:rPr>
      </w:pPr>
    </w:p>
    <w:p w:rsidR="000F1D6F" w:rsidRPr="00E232F0" w:rsidRDefault="000F1D6F" w:rsidP="000F1D6F">
      <w:pPr>
        <w:ind w:firstLine="709"/>
        <w:jc w:val="center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0F1D6F" w:rsidRPr="00E232F0" w:rsidRDefault="000F1D6F" w:rsidP="000F1D6F">
      <w:pPr>
        <w:ind w:firstLine="709"/>
        <w:jc w:val="center"/>
        <w:rPr>
          <w:sz w:val="26"/>
          <w:szCs w:val="26"/>
        </w:rPr>
      </w:pPr>
      <w:r w:rsidRPr="00E232F0">
        <w:rPr>
          <w:b/>
          <w:sz w:val="26"/>
          <w:szCs w:val="26"/>
        </w:rPr>
        <w:t xml:space="preserve">ЦЕЛЬ РАБОТЫ:  </w:t>
      </w:r>
      <w:r w:rsidRPr="00E232F0">
        <w:rPr>
          <w:sz w:val="26"/>
          <w:szCs w:val="26"/>
        </w:rPr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1. Особенности Мирового океана как продуцента биоресурсов.</w:t>
      </w:r>
    </w:p>
    <w:p w:rsidR="000F1D6F" w:rsidRPr="00E232F0" w:rsidRDefault="000F1D6F" w:rsidP="000F1D6F">
      <w:pPr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водах Мирового океана обитают более 300 тыс. видов жи</w:t>
      </w:r>
      <w:r w:rsidRPr="00E232F0">
        <w:rPr>
          <w:rStyle w:val="FontStyle43"/>
          <w:sz w:val="26"/>
          <w:szCs w:val="26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 w:rsidRPr="00E232F0">
        <w:rPr>
          <w:rStyle w:val="FontStyle43"/>
          <w:sz w:val="26"/>
          <w:szCs w:val="26"/>
        </w:rPr>
        <w:softHyphen/>
        <w:t>дуцируется более 1 триллиона т фитопланктона, который обеспечивает атмо</w:t>
      </w:r>
      <w:r w:rsidRPr="00E232F0">
        <w:rPr>
          <w:rStyle w:val="FontStyle43"/>
          <w:sz w:val="26"/>
          <w:szCs w:val="26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 w:rsidRPr="00E232F0">
        <w:rPr>
          <w:rStyle w:val="FontStyle43"/>
          <w:sz w:val="26"/>
          <w:szCs w:val="26"/>
        </w:rPr>
        <w:softHyphen/>
        <w:t>временное существование 300-350 млн. т рыб, китов и крупных беспозвоночных животных.</w:t>
      </w:r>
    </w:p>
    <w:p w:rsidR="000F1D6F" w:rsidRPr="00E232F0" w:rsidRDefault="000F1D6F" w:rsidP="000F1D6F">
      <w:pPr>
        <w:rPr>
          <w:rStyle w:val="FontStyle43"/>
          <w:sz w:val="26"/>
          <w:szCs w:val="26"/>
        </w:rPr>
      </w:pP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2. </w:t>
      </w:r>
      <w:r w:rsidRPr="00E232F0">
        <w:rPr>
          <w:b/>
          <w:sz w:val="26"/>
          <w:szCs w:val="26"/>
        </w:rPr>
        <w:t>Общий улов гидробионтов в Мировом  океане, его состав и географическое распределение.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</w:t>
      </w:r>
      <w:r w:rsidRPr="00E232F0">
        <w:rPr>
          <w:rStyle w:val="FontStyle43"/>
          <w:sz w:val="26"/>
          <w:szCs w:val="26"/>
        </w:rPr>
        <w:softHyphen/>
        <w:t>ночные (13,4 млн. т, или 15,1%), водоросли (6,2 млн. т, или 7%), а также корал</w:t>
      </w:r>
      <w:r w:rsidRPr="00E232F0">
        <w:rPr>
          <w:rStyle w:val="FontStyle43"/>
          <w:sz w:val="26"/>
          <w:szCs w:val="26"/>
        </w:rPr>
        <w:softHyphen/>
        <w:t>лы, жемчуг, губки и другие гидробионты.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3. </w:t>
      </w:r>
      <w:r w:rsidRPr="00E232F0">
        <w:rPr>
          <w:b/>
          <w:sz w:val="26"/>
          <w:szCs w:val="26"/>
        </w:rPr>
        <w:t>Каковы уловы различных стран?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E232F0">
          <w:rPr>
            <w:rStyle w:val="FontStyle43"/>
            <w:sz w:val="26"/>
            <w:szCs w:val="26"/>
          </w:rPr>
          <w:t>1992 г</w:t>
        </w:r>
      </w:smartTag>
      <w:r w:rsidRPr="00E232F0">
        <w:rPr>
          <w:rStyle w:val="FontStyle43"/>
          <w:sz w:val="26"/>
          <w:szCs w:val="26"/>
        </w:rPr>
        <w:t xml:space="preserve">., после </w:t>
      </w:r>
      <w:proofErr w:type="spellStart"/>
      <w:r w:rsidRPr="00E232F0">
        <w:rPr>
          <w:rStyle w:val="FontStyle43"/>
          <w:sz w:val="26"/>
          <w:szCs w:val="26"/>
        </w:rPr>
        <w:t>длительноо</w:t>
      </w:r>
      <w:proofErr w:type="spellEnd"/>
      <w:r w:rsidRPr="00E232F0">
        <w:rPr>
          <w:rStyle w:val="FontStyle43"/>
          <w:sz w:val="26"/>
          <w:szCs w:val="26"/>
        </w:rPr>
        <w:t xml:space="preserve">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0F1D6F" w:rsidRPr="00E232F0" w:rsidRDefault="000F1D6F" w:rsidP="000F1D6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4. </w:t>
      </w:r>
      <w:r w:rsidRPr="00E232F0">
        <w:rPr>
          <w:b/>
          <w:sz w:val="26"/>
          <w:szCs w:val="26"/>
        </w:rPr>
        <w:t>Краткая промыслово-экологическая характеристика Атлантического океана.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 w:rsidRPr="00E232F0">
        <w:rPr>
          <w:rStyle w:val="FontStyle43"/>
          <w:sz w:val="26"/>
          <w:szCs w:val="26"/>
        </w:rPr>
        <w:softHyphen/>
        <w:t xml:space="preserve">родная организация ФАО ООН выделяет 17 статистических регионов, в том числе по 7 в Атлантическом и Тихом океанах и еще 3 -  </w:t>
      </w:r>
      <w:proofErr w:type="gramStart"/>
      <w:r w:rsidRPr="00E232F0">
        <w:rPr>
          <w:rStyle w:val="FontStyle43"/>
          <w:sz w:val="26"/>
          <w:szCs w:val="26"/>
        </w:rPr>
        <w:t>в</w:t>
      </w:r>
      <w:proofErr w:type="gramEnd"/>
      <w:r w:rsidRPr="00E232F0">
        <w:rPr>
          <w:rStyle w:val="FontStyle43"/>
          <w:sz w:val="26"/>
          <w:szCs w:val="26"/>
        </w:rPr>
        <w:t xml:space="preserve"> Индийском.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Наиболее богаты фитопланктоном в Атлантическом океане следующие рай</w:t>
      </w:r>
      <w:r w:rsidRPr="00E232F0">
        <w:rPr>
          <w:rStyle w:val="FontStyle43"/>
          <w:sz w:val="26"/>
          <w:szCs w:val="26"/>
        </w:rPr>
        <w:softHyphen/>
        <w:t>оны: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воды, примыкающие </w:t>
      </w:r>
      <w:proofErr w:type="gramStart"/>
      <w:r w:rsidRPr="00E232F0">
        <w:rPr>
          <w:rStyle w:val="FontStyle43"/>
          <w:sz w:val="26"/>
          <w:szCs w:val="26"/>
        </w:rPr>
        <w:t>к</w:t>
      </w:r>
      <w:proofErr w:type="gramEnd"/>
      <w:r w:rsidRPr="00E232F0">
        <w:rPr>
          <w:rStyle w:val="FontStyle43"/>
          <w:sz w:val="26"/>
          <w:szCs w:val="26"/>
        </w:rPr>
        <w:t xml:space="preserve"> </w:t>
      </w:r>
      <w:proofErr w:type="gramStart"/>
      <w:r w:rsidRPr="00E232F0">
        <w:rPr>
          <w:rStyle w:val="FontStyle43"/>
          <w:sz w:val="26"/>
          <w:szCs w:val="26"/>
        </w:rPr>
        <w:t>о</w:t>
      </w:r>
      <w:proofErr w:type="gramEnd"/>
      <w:r w:rsidRPr="00E232F0">
        <w:rPr>
          <w:rStyle w:val="FontStyle43"/>
          <w:sz w:val="26"/>
          <w:szCs w:val="26"/>
        </w:rPr>
        <w:t>. Ньюфаундленд и полуострову Новая Шотландия;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Юкатанская платформа Мексиканского залива;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шельф северной Бразилии;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proofErr w:type="spellStart"/>
      <w:r w:rsidRPr="00E232F0">
        <w:rPr>
          <w:rStyle w:val="FontStyle43"/>
          <w:sz w:val="26"/>
          <w:szCs w:val="26"/>
        </w:rPr>
        <w:t>Патагонский</w:t>
      </w:r>
      <w:proofErr w:type="spellEnd"/>
      <w:r w:rsidRPr="00E232F0">
        <w:rPr>
          <w:rStyle w:val="FontStyle43"/>
          <w:sz w:val="26"/>
          <w:szCs w:val="26"/>
        </w:rPr>
        <w:t xml:space="preserve"> шельф;</w:t>
      </w:r>
    </w:p>
    <w:p w:rsidR="000F1D6F" w:rsidRPr="00E232F0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lastRenderedPageBreak/>
        <w:t>шельф Африки;</w:t>
      </w:r>
    </w:p>
    <w:p w:rsidR="000F1D6F" w:rsidRPr="00E232F0" w:rsidRDefault="000F1D6F" w:rsidP="000F1D6F">
      <w:pPr>
        <w:pStyle w:val="Style19"/>
        <w:widowControl/>
        <w:numPr>
          <w:ilvl w:val="0"/>
          <w:numId w:val="3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полоса между 50 и 60 градусами южной широты;</w:t>
      </w:r>
    </w:p>
    <w:p w:rsidR="000F1D6F" w:rsidRPr="00E232F0" w:rsidRDefault="000F1D6F" w:rsidP="000F1D6F">
      <w:pPr>
        <w:pStyle w:val="Style19"/>
        <w:widowControl/>
        <w:numPr>
          <w:ilvl w:val="0"/>
          <w:numId w:val="3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некоторые участки СВА.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Представители нектона, питаясь планктоном и </w:t>
      </w:r>
      <w:proofErr w:type="spellStart"/>
      <w:r w:rsidRPr="00E232F0">
        <w:rPr>
          <w:rStyle w:val="FontStyle43"/>
          <w:sz w:val="26"/>
          <w:szCs w:val="26"/>
        </w:rPr>
        <w:t>консументами</w:t>
      </w:r>
      <w:proofErr w:type="spellEnd"/>
      <w:r w:rsidRPr="00E232F0">
        <w:rPr>
          <w:rStyle w:val="FontStyle43"/>
          <w:sz w:val="26"/>
          <w:szCs w:val="26"/>
        </w:rPr>
        <w:t xml:space="preserve"> низших уров</w:t>
      </w:r>
      <w:r w:rsidRPr="00E232F0">
        <w:rPr>
          <w:rStyle w:val="FontStyle43"/>
          <w:sz w:val="26"/>
          <w:szCs w:val="26"/>
        </w:rPr>
        <w:softHyphen/>
        <w:t>ней, обычно концентрируются именно в зонах, богатых планктоном.</w:t>
      </w:r>
    </w:p>
    <w:p w:rsidR="000F1D6F" w:rsidRPr="00E232F0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СВА самый важный в промысловом отношении район Атлантического океана и третий по промысловой продуктивности в Мировом океане.</w:t>
      </w:r>
    </w:p>
    <w:p w:rsidR="000F1D6F" w:rsidRPr="00E232F0" w:rsidRDefault="00EA69B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Северо-западная часть Атлантического океана - это старейший промысловый район.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Биоресурсы ЮВА, по оценкам ученых, значительно уступают биоресурсам ЦВА. Возможный годовой улов всеми странами здесь оценивается величиной около 3 млн. т, в том числе 2,1 млн. пелагических и 0,9 млн. т придонных видов.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1"/>
          <w:b w:val="0"/>
          <w:bCs w:val="0"/>
          <w:sz w:val="26"/>
          <w:szCs w:val="26"/>
        </w:rPr>
      </w:pPr>
      <w:r w:rsidRPr="00E232F0">
        <w:rPr>
          <w:rStyle w:val="FontStyle43"/>
          <w:sz w:val="26"/>
          <w:szCs w:val="26"/>
        </w:rPr>
        <w:t>По оценкам ученых, в районе АЧА периодически образуются скопления криля, позволяющие эффективно и без ущерба для их запасов ежегодно добы</w:t>
      </w:r>
      <w:r w:rsidRPr="00E232F0">
        <w:rPr>
          <w:rStyle w:val="FontStyle43"/>
          <w:sz w:val="26"/>
          <w:szCs w:val="26"/>
        </w:rPr>
        <w:softHyphen/>
        <w:t xml:space="preserve">вать не менее 1 млн. т антарктического криля. Из рыб интерес для развития промысла представляют: антарктический </w:t>
      </w:r>
      <w:proofErr w:type="spellStart"/>
      <w:r w:rsidRPr="00E232F0">
        <w:rPr>
          <w:rStyle w:val="FontStyle43"/>
          <w:sz w:val="26"/>
          <w:szCs w:val="26"/>
        </w:rPr>
        <w:t>клыкач</w:t>
      </w:r>
      <w:proofErr w:type="spellEnd"/>
      <w:r w:rsidRPr="00E232F0">
        <w:rPr>
          <w:rStyle w:val="FontStyle43"/>
          <w:sz w:val="26"/>
          <w:szCs w:val="26"/>
        </w:rPr>
        <w:t xml:space="preserve">, антарктическая серебрянка (из </w:t>
      </w:r>
      <w:proofErr w:type="spellStart"/>
      <w:r w:rsidRPr="00E232F0">
        <w:rPr>
          <w:rStyle w:val="FontStyle43"/>
          <w:sz w:val="26"/>
          <w:szCs w:val="26"/>
        </w:rPr>
        <w:t>нототениевых</w:t>
      </w:r>
      <w:proofErr w:type="spellEnd"/>
      <w:r w:rsidRPr="00E232F0">
        <w:rPr>
          <w:rStyle w:val="FontStyle43"/>
          <w:sz w:val="26"/>
          <w:szCs w:val="26"/>
        </w:rPr>
        <w:t xml:space="preserve">), а также светящиеся анчоусы. </w:t>
      </w:r>
    </w:p>
    <w:p w:rsidR="00EA69BF" w:rsidRPr="00E232F0" w:rsidRDefault="00EA69B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b/>
          <w:sz w:val="26"/>
          <w:szCs w:val="26"/>
        </w:rPr>
        <w:t xml:space="preserve">5. </w:t>
      </w:r>
      <w:r w:rsidRPr="00E232F0">
        <w:rPr>
          <w:b/>
          <w:sz w:val="26"/>
          <w:szCs w:val="26"/>
        </w:rPr>
        <w:t>Краткая промыслово-экологическая характеристика Тихого океана.</w:t>
      </w: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E232F0" w:rsidRPr="00E232F0" w:rsidRDefault="00E232F0" w:rsidP="00E232F0">
      <w:pPr>
        <w:ind w:left="709"/>
        <w:jc w:val="both"/>
        <w:rPr>
          <w:b/>
          <w:sz w:val="26"/>
          <w:szCs w:val="26"/>
        </w:rPr>
      </w:pPr>
      <w:r w:rsidRPr="00E232F0"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 w:rsidRPr="00E232F0">
        <w:rPr>
          <w:rStyle w:val="FontStyle43"/>
          <w:sz w:val="26"/>
          <w:szCs w:val="26"/>
        </w:rPr>
        <w:softHyphen/>
        <w:t xml:space="preserve">родная организация ФАО ООН выделяет 17 статистических регионов, в том числе по 7 в Атлантическом и Тихом океанах и еще 3 -  </w:t>
      </w:r>
      <w:proofErr w:type="gramStart"/>
      <w:r w:rsidRPr="00E232F0">
        <w:rPr>
          <w:rStyle w:val="FontStyle43"/>
          <w:sz w:val="26"/>
          <w:szCs w:val="26"/>
        </w:rPr>
        <w:t>в</w:t>
      </w:r>
      <w:proofErr w:type="gramEnd"/>
      <w:r w:rsidRPr="00E232F0">
        <w:rPr>
          <w:rStyle w:val="FontStyle43"/>
          <w:sz w:val="26"/>
          <w:szCs w:val="26"/>
        </w:rPr>
        <w:t xml:space="preserve"> Индийском.</w:t>
      </w:r>
    </w:p>
    <w:p w:rsidR="00EA69BF" w:rsidRPr="00E232F0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северных арктических и умеренных по температуре водах Мирового океа</w:t>
      </w:r>
      <w:r w:rsidRPr="00E232F0">
        <w:rPr>
          <w:rStyle w:val="FontStyle43"/>
          <w:sz w:val="26"/>
          <w:szCs w:val="26"/>
        </w:rPr>
        <w:softHyphen/>
        <w:t xml:space="preserve">на ежегодно вылавливается около половины всего улова рыб и беспозвоночных, в тропической и субтропической зонах - около 27%, в южной умеренной зоне </w:t>
      </w:r>
      <w:proofErr w:type="gramStart"/>
      <w:r w:rsidRPr="00E232F0">
        <w:rPr>
          <w:rStyle w:val="FontStyle43"/>
          <w:sz w:val="26"/>
          <w:szCs w:val="26"/>
        </w:rPr>
        <w:t>-о</w:t>
      </w:r>
      <w:proofErr w:type="gramEnd"/>
      <w:r w:rsidRPr="00E232F0">
        <w:rPr>
          <w:rStyle w:val="FontStyle43"/>
          <w:sz w:val="26"/>
          <w:szCs w:val="26"/>
        </w:rPr>
        <w:t>коло 22% и в водах Антарктики приблизительно 0,4%.</w:t>
      </w: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</w:p>
    <w:p w:rsidR="00E232F0" w:rsidRPr="00E232F0" w:rsidRDefault="00EA69BF" w:rsidP="00E232F0">
      <w:pPr>
        <w:ind w:left="709"/>
        <w:jc w:val="both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 xml:space="preserve">6. </w:t>
      </w:r>
      <w:r w:rsidR="00E232F0" w:rsidRPr="00E232F0">
        <w:rPr>
          <w:b/>
          <w:sz w:val="26"/>
          <w:szCs w:val="26"/>
        </w:rPr>
        <w:t>Краткая промыслово-экологическая характеристика Индийского океана.</w:t>
      </w: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настоящее время в четырех основных промысловых районах Мирового океана (СЗТО, ЮВТО, СВА и ЦЗТО) добывается 58,8 млн. т гидробионтов (69%) всего мирового улова.</w:t>
      </w: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>В целом можно констатировать, что северные районы Атлантического и Ти</w:t>
      </w:r>
      <w:r w:rsidRPr="00E232F0">
        <w:rPr>
          <w:rStyle w:val="FontStyle43"/>
          <w:sz w:val="26"/>
          <w:szCs w:val="26"/>
        </w:rPr>
        <w:softHyphen/>
        <w:t>хого океанов в отношении промысла традиционных объектов освоены уже поч</w:t>
      </w:r>
      <w:r w:rsidRPr="00E232F0">
        <w:rPr>
          <w:rStyle w:val="FontStyle43"/>
          <w:sz w:val="26"/>
          <w:szCs w:val="26"/>
        </w:rPr>
        <w:softHyphen/>
        <w:t>ти полностью, тогда как многие районы южного полушария и некоторые тропи</w:t>
      </w:r>
      <w:r w:rsidRPr="00E232F0">
        <w:rPr>
          <w:rStyle w:val="FontStyle43"/>
          <w:sz w:val="26"/>
          <w:szCs w:val="26"/>
        </w:rPr>
        <w:softHyphen/>
        <w:t>ческие районы - явно недостаточно.</w:t>
      </w:r>
    </w:p>
    <w:p w:rsidR="00EA69BF" w:rsidRPr="00E232F0" w:rsidRDefault="00EA69BF" w:rsidP="00EA69BF">
      <w:pPr>
        <w:ind w:left="709"/>
        <w:jc w:val="both"/>
        <w:rPr>
          <w:b/>
          <w:sz w:val="26"/>
          <w:szCs w:val="26"/>
        </w:rPr>
      </w:pPr>
    </w:p>
    <w:p w:rsidR="00E232F0" w:rsidRPr="00E232F0" w:rsidRDefault="00E232F0" w:rsidP="00E232F0">
      <w:pPr>
        <w:ind w:left="709"/>
        <w:jc w:val="both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7. Биоресурсы Мирового океана и возможности их использования.</w:t>
      </w:r>
    </w:p>
    <w:p w:rsidR="00E232F0" w:rsidRPr="00E232F0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E232F0">
        <w:rPr>
          <w:rStyle w:val="FontStyle43"/>
          <w:sz w:val="26"/>
          <w:szCs w:val="26"/>
        </w:rPr>
        <w:t xml:space="preserve">Первое место среди семейств рыб по величине годового улова традиционно занимают </w:t>
      </w:r>
      <w:proofErr w:type="gramStart"/>
      <w:r w:rsidRPr="00E232F0">
        <w:rPr>
          <w:rStyle w:val="FontStyle42"/>
          <w:sz w:val="26"/>
          <w:szCs w:val="26"/>
        </w:rPr>
        <w:t>сельдевые</w:t>
      </w:r>
      <w:proofErr w:type="gramEnd"/>
      <w:r w:rsidRPr="00E232F0">
        <w:rPr>
          <w:rStyle w:val="FontStyle42"/>
          <w:sz w:val="26"/>
          <w:szCs w:val="26"/>
        </w:rPr>
        <w:t xml:space="preserve"> </w:t>
      </w:r>
      <w:r w:rsidRPr="00E232F0">
        <w:rPr>
          <w:rStyle w:val="FontStyle43"/>
          <w:sz w:val="26"/>
          <w:szCs w:val="26"/>
        </w:rPr>
        <w:t>- 13,8 млн. т (20%).</w:t>
      </w:r>
    </w:p>
    <w:p w:rsidR="00BA233D" w:rsidRPr="00E232F0" w:rsidRDefault="00E232F0" w:rsidP="00E232F0">
      <w:pPr>
        <w:pStyle w:val="Style17"/>
        <w:widowControl/>
        <w:spacing w:line="240" w:lineRule="auto"/>
        <w:ind w:firstLine="709"/>
        <w:rPr>
          <w:sz w:val="26"/>
          <w:szCs w:val="26"/>
        </w:rPr>
      </w:pPr>
      <w:proofErr w:type="gramStart"/>
      <w:r w:rsidRPr="00E232F0">
        <w:rPr>
          <w:rStyle w:val="FontStyle43"/>
          <w:sz w:val="26"/>
          <w:szCs w:val="26"/>
        </w:rPr>
        <w:t xml:space="preserve">На втором месте - </w:t>
      </w:r>
      <w:r w:rsidRPr="00E232F0">
        <w:rPr>
          <w:rStyle w:val="FontStyle42"/>
          <w:sz w:val="26"/>
          <w:szCs w:val="26"/>
        </w:rPr>
        <w:t xml:space="preserve">ставридовые - </w:t>
      </w:r>
      <w:r w:rsidRPr="00E232F0">
        <w:rPr>
          <w:rStyle w:val="FontStyle43"/>
          <w:sz w:val="26"/>
          <w:szCs w:val="26"/>
        </w:rPr>
        <w:t xml:space="preserve">9,8 млн. т (14,3%), на третьем - </w:t>
      </w:r>
      <w:r w:rsidRPr="00E232F0">
        <w:rPr>
          <w:rStyle w:val="FontStyle42"/>
          <w:sz w:val="26"/>
          <w:szCs w:val="26"/>
        </w:rPr>
        <w:t>тресковые -</w:t>
      </w:r>
      <w:r w:rsidRPr="00E232F0">
        <w:rPr>
          <w:rStyle w:val="FontStyle43"/>
          <w:sz w:val="26"/>
          <w:szCs w:val="26"/>
        </w:rPr>
        <w:t xml:space="preserve">9 млн. т (13%), на четвертом - </w:t>
      </w:r>
      <w:proofErr w:type="spellStart"/>
      <w:r w:rsidRPr="00E232F0">
        <w:rPr>
          <w:rStyle w:val="FontStyle42"/>
          <w:sz w:val="26"/>
          <w:szCs w:val="26"/>
        </w:rPr>
        <w:t>анчоусовые</w:t>
      </w:r>
      <w:proofErr w:type="spellEnd"/>
      <w:r w:rsidRPr="00E232F0">
        <w:rPr>
          <w:rStyle w:val="FontStyle42"/>
          <w:sz w:val="26"/>
          <w:szCs w:val="26"/>
        </w:rPr>
        <w:t xml:space="preserve"> - </w:t>
      </w:r>
      <w:r w:rsidRPr="00E232F0">
        <w:rPr>
          <w:rStyle w:val="FontStyle43"/>
          <w:sz w:val="26"/>
          <w:szCs w:val="26"/>
        </w:rPr>
        <w:t xml:space="preserve">7,2 млн. т (10,5%), на пятом - </w:t>
      </w:r>
      <w:r w:rsidRPr="00E232F0">
        <w:rPr>
          <w:rStyle w:val="FontStyle42"/>
          <w:sz w:val="26"/>
          <w:szCs w:val="26"/>
        </w:rPr>
        <w:t>скум</w:t>
      </w:r>
      <w:r w:rsidRPr="00E232F0">
        <w:rPr>
          <w:rStyle w:val="FontStyle42"/>
          <w:sz w:val="26"/>
          <w:szCs w:val="26"/>
        </w:rPr>
        <w:softHyphen/>
        <w:t xml:space="preserve">бриевые - </w:t>
      </w:r>
      <w:r w:rsidRPr="00E232F0">
        <w:rPr>
          <w:rStyle w:val="FontStyle43"/>
          <w:sz w:val="26"/>
          <w:szCs w:val="26"/>
        </w:rPr>
        <w:t xml:space="preserve">6,7 млн. т (9,8%), на шестом - </w:t>
      </w:r>
      <w:r w:rsidRPr="00E232F0">
        <w:rPr>
          <w:rStyle w:val="FontStyle42"/>
          <w:sz w:val="26"/>
          <w:szCs w:val="26"/>
        </w:rPr>
        <w:t xml:space="preserve">корюшковые - </w:t>
      </w:r>
      <w:r w:rsidRPr="00E232F0">
        <w:rPr>
          <w:rStyle w:val="FontStyle43"/>
          <w:sz w:val="26"/>
          <w:szCs w:val="26"/>
        </w:rPr>
        <w:t xml:space="preserve">2,1 млн. т (3,1 %), на седьмом - </w:t>
      </w:r>
      <w:proofErr w:type="spellStart"/>
      <w:r w:rsidRPr="00E232F0">
        <w:rPr>
          <w:rStyle w:val="FontStyle42"/>
          <w:sz w:val="26"/>
          <w:szCs w:val="26"/>
        </w:rPr>
        <w:t>мерлузовые</w:t>
      </w:r>
      <w:proofErr w:type="spellEnd"/>
      <w:r w:rsidRPr="00E232F0">
        <w:rPr>
          <w:rStyle w:val="FontStyle42"/>
          <w:sz w:val="26"/>
          <w:szCs w:val="26"/>
        </w:rPr>
        <w:t xml:space="preserve"> - </w:t>
      </w:r>
      <w:r w:rsidRPr="00E232F0">
        <w:rPr>
          <w:rStyle w:val="FontStyle43"/>
          <w:sz w:val="26"/>
          <w:szCs w:val="26"/>
        </w:rPr>
        <w:t xml:space="preserve">1,5 млн. т (2,2%), на восьмом - </w:t>
      </w:r>
      <w:r w:rsidRPr="00E232F0">
        <w:rPr>
          <w:rStyle w:val="FontStyle42"/>
          <w:sz w:val="26"/>
          <w:szCs w:val="26"/>
        </w:rPr>
        <w:t xml:space="preserve">лососевые - </w:t>
      </w:r>
      <w:r w:rsidRPr="00E232F0">
        <w:rPr>
          <w:rStyle w:val="FontStyle43"/>
          <w:sz w:val="26"/>
          <w:szCs w:val="26"/>
        </w:rPr>
        <w:t>1,4 млн. т (2%).</w:t>
      </w:r>
      <w:proofErr w:type="gramEnd"/>
    </w:p>
    <w:sectPr w:rsidR="00BA233D" w:rsidRPr="00E232F0" w:rsidSect="00B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6F"/>
    <w:rsid w:val="000F1D6F"/>
    <w:rsid w:val="00BA233D"/>
    <w:rsid w:val="00E232F0"/>
    <w:rsid w:val="00EA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0F1D6F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rsid w:val="000F1D6F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0F1D6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"/>
    <w:rsid w:val="000F1D6F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3">
    <w:name w:val="Style23"/>
    <w:basedOn w:val="a"/>
    <w:rsid w:val="000F1D6F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character" w:customStyle="1" w:styleId="FontStyle42">
    <w:name w:val="Font Style42"/>
    <w:rsid w:val="00E232F0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Модорис</dc:creator>
  <cp:keywords/>
  <dc:description/>
  <cp:lastModifiedBy>Модорис</cp:lastModifiedBy>
  <cp:revision>2</cp:revision>
  <dcterms:created xsi:type="dcterms:W3CDTF">2020-05-23T13:04:00Z</dcterms:created>
  <dcterms:modified xsi:type="dcterms:W3CDTF">2020-05-23T13:29:00Z</dcterms:modified>
</cp:coreProperties>
</file>