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2" w:rsidRPr="00C221C1" w:rsidRDefault="00B33A62" w:rsidP="00B33A62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bookmarkStart w:id="0" w:name="_GoBack"/>
      <w:bookmarkEnd w:id="0"/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Рассчитайте текущую стоимость потока арендных платежей, возникающих в конце года, если годовой арендный платеж первые четыре года составляет 400 тыс. руб., затем он уменьшится на 150 тыс. руб. и сохр</w:t>
      </w:r>
      <w:r w:rsidRPr="00C221C1">
        <w:rPr>
          <w:sz w:val="28"/>
          <w:szCs w:val="28"/>
        </w:rPr>
        <w:t>а</w:t>
      </w:r>
      <w:r w:rsidRPr="00C221C1">
        <w:rPr>
          <w:sz w:val="28"/>
          <w:szCs w:val="28"/>
        </w:rPr>
        <w:t>нится в течение трех лет, после чего возрастет на 350 тыс. руб. и будет п</w:t>
      </w:r>
      <w:r w:rsidRPr="00C221C1">
        <w:rPr>
          <w:sz w:val="28"/>
          <w:szCs w:val="28"/>
        </w:rPr>
        <w:t>о</w:t>
      </w:r>
      <w:r w:rsidRPr="00C221C1">
        <w:rPr>
          <w:sz w:val="28"/>
          <w:szCs w:val="28"/>
        </w:rPr>
        <w:t>ступать еще два года. Ставка дисконта –10%.</w:t>
      </w:r>
    </w:p>
    <w:p w:rsidR="00700B05" w:rsidRDefault="00700B05"/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62"/>
    <w:rsid w:val="00700B05"/>
    <w:rsid w:val="00B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3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3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2020-05-16T14:24:00Z</dcterms:created>
  <dcterms:modified xsi:type="dcterms:W3CDTF">2020-05-16T14:25:00Z</dcterms:modified>
</cp:coreProperties>
</file>