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03" w:rsidRPr="00C221C1" w:rsidRDefault="00A90AB8" w:rsidP="006E6003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  <w:r w:rsidRPr="00C221C1">
        <w:rPr>
          <w:b/>
          <w:bCs/>
          <w:sz w:val="28"/>
          <w:szCs w:val="28"/>
        </w:rPr>
        <w:t>.</w:t>
      </w:r>
      <w:r w:rsidRPr="00C221C1">
        <w:rPr>
          <w:sz w:val="28"/>
          <w:szCs w:val="28"/>
        </w:rPr>
        <w:t> </w:t>
      </w:r>
      <w:r w:rsidR="006E6003" w:rsidRPr="00C221C1">
        <w:rPr>
          <w:sz w:val="28"/>
          <w:szCs w:val="28"/>
        </w:rPr>
        <w:t>Рассчитать ставку доходности проекта стоимостью 1400 млн. руб., если в первый год эксплуатации он принесет убыток в сумме 200 млн. руб., в последующие пять лет ежегодный доход составит 350 млн. руб.; ставка дисконта – 6%.</w:t>
      </w:r>
    </w:p>
    <w:p w:rsidR="00700B05" w:rsidRDefault="00700B05" w:rsidP="00F15C92">
      <w:pPr>
        <w:pStyle w:val="a3"/>
        <w:widowControl w:val="0"/>
        <w:spacing w:line="360" w:lineRule="auto"/>
        <w:ind w:left="0" w:firstLine="720"/>
        <w:jc w:val="both"/>
      </w:pPr>
      <w:bookmarkStart w:id="0" w:name="_GoBack"/>
      <w:bookmarkEnd w:id="0"/>
    </w:p>
    <w:sectPr w:rsidR="007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3427"/>
    <w:multiLevelType w:val="singleLevel"/>
    <w:tmpl w:val="0419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B8"/>
    <w:rsid w:val="00057CA5"/>
    <w:rsid w:val="00077388"/>
    <w:rsid w:val="000D21FB"/>
    <w:rsid w:val="001932DC"/>
    <w:rsid w:val="00491A6A"/>
    <w:rsid w:val="005A3D05"/>
    <w:rsid w:val="005B1519"/>
    <w:rsid w:val="006E6003"/>
    <w:rsid w:val="00700B05"/>
    <w:rsid w:val="008B6FF9"/>
    <w:rsid w:val="00A769A2"/>
    <w:rsid w:val="00A90AB8"/>
    <w:rsid w:val="00B1464D"/>
    <w:rsid w:val="00BB15DE"/>
    <w:rsid w:val="00F15C92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2020-05-17T19:39:00Z</dcterms:created>
  <dcterms:modified xsi:type="dcterms:W3CDTF">2020-05-17T19:39:00Z</dcterms:modified>
</cp:coreProperties>
</file>