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05" w:rsidRDefault="005A4A4F" w:rsidP="008B53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Карта </w:t>
      </w:r>
      <w:r w:rsidRPr="00FC4C10">
        <w:rPr>
          <w:rFonts w:ascii="Arial" w:hAnsi="Arial" w:cs="Arial"/>
          <w:b/>
          <w:sz w:val="24"/>
          <w:szCs w:val="24"/>
        </w:rPr>
        <w:t>идентификации</w:t>
      </w:r>
      <w:r w:rsidR="008B5305">
        <w:rPr>
          <w:rFonts w:ascii="Arial" w:hAnsi="Arial" w:cs="Arial"/>
          <w:b/>
          <w:sz w:val="24"/>
          <w:szCs w:val="24"/>
        </w:rPr>
        <w:t xml:space="preserve"> </w:t>
      </w:r>
      <w:r w:rsidR="008B5305" w:rsidRPr="00FC4C10">
        <w:rPr>
          <w:rFonts w:ascii="Arial" w:hAnsi="Arial" w:cs="Arial"/>
          <w:b/>
          <w:sz w:val="24"/>
          <w:szCs w:val="24"/>
        </w:rPr>
        <w:t xml:space="preserve">опасностей и </w:t>
      </w:r>
      <w:r w:rsidR="008B5305">
        <w:rPr>
          <w:rFonts w:ascii="Arial" w:hAnsi="Arial" w:cs="Arial"/>
          <w:b/>
          <w:sz w:val="24"/>
          <w:szCs w:val="24"/>
        </w:rPr>
        <w:t xml:space="preserve">оценки </w:t>
      </w:r>
      <w:r w:rsidR="008B5305" w:rsidRPr="00FC4C10">
        <w:rPr>
          <w:rFonts w:ascii="Arial" w:hAnsi="Arial" w:cs="Arial"/>
          <w:b/>
          <w:sz w:val="24"/>
          <w:szCs w:val="24"/>
        </w:rPr>
        <w:t>рисков</w:t>
      </w:r>
      <w:r>
        <w:rPr>
          <w:rFonts w:ascii="Arial" w:hAnsi="Arial" w:cs="Arial"/>
          <w:b/>
          <w:sz w:val="24"/>
          <w:szCs w:val="24"/>
        </w:rPr>
        <w:t xml:space="preserve"> электрослесаря</w:t>
      </w:r>
    </w:p>
    <w:p w:rsidR="008B5305" w:rsidRDefault="008B5305" w:rsidP="008B5305">
      <w:pPr>
        <w:jc w:val="center"/>
        <w:rPr>
          <w:rFonts w:ascii="Arial" w:hAnsi="Arial" w:cs="Arial"/>
          <w:b/>
          <w:sz w:val="24"/>
          <w:szCs w:val="24"/>
        </w:rPr>
      </w:pPr>
    </w:p>
    <w:p w:rsidR="008B5305" w:rsidRDefault="008B5305" w:rsidP="008B53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1.Идентификация рисков</w:t>
      </w:r>
    </w:p>
    <w:p w:rsidR="008B5305" w:rsidRPr="00C825BE" w:rsidRDefault="008B5305" w:rsidP="008B5305">
      <w:pPr>
        <w:rPr>
          <w:rFonts w:ascii="Arial" w:hAnsi="Arial" w:cs="Arial"/>
          <w:b/>
          <w:sz w:val="16"/>
          <w:szCs w:val="16"/>
        </w:rPr>
      </w:pPr>
    </w:p>
    <w:p w:rsidR="008B5305" w:rsidRPr="005A4A4F" w:rsidRDefault="008B5305" w:rsidP="008B5305">
      <w:pPr>
        <w:spacing w:after="120"/>
        <w:rPr>
          <w:rFonts w:ascii="Arial" w:hAnsi="Arial" w:cs="Arial"/>
          <w:b/>
        </w:rPr>
      </w:pPr>
      <w:r w:rsidRPr="005A4A4F">
        <w:rPr>
          <w:rFonts w:ascii="Arial" w:hAnsi="Arial" w:cs="Arial"/>
          <w:b/>
        </w:rPr>
        <w:t>Подразделение</w:t>
      </w:r>
      <w:r w:rsidR="00DA36DD" w:rsidRPr="005A4A4F">
        <w:rPr>
          <w:rFonts w:ascii="Arial" w:hAnsi="Arial" w:cs="Arial"/>
          <w:b/>
        </w:rPr>
        <w:t>.</w:t>
      </w:r>
    </w:p>
    <w:p w:rsidR="008B5305" w:rsidRDefault="008B5305" w:rsidP="008B5305">
      <w:pPr>
        <w:rPr>
          <w:rFonts w:ascii="Arial" w:hAnsi="Arial" w:cs="Arial"/>
        </w:rPr>
      </w:pPr>
      <w:r w:rsidRPr="005A4A4F">
        <w:rPr>
          <w:rFonts w:ascii="Arial" w:hAnsi="Arial" w:cs="Arial"/>
          <w:b/>
        </w:rPr>
        <w:t>Рабочее место (профессия):</w:t>
      </w:r>
      <w:r w:rsidRPr="007F0A5F">
        <w:rPr>
          <w:rFonts w:ascii="Arial" w:hAnsi="Arial" w:cs="Arial"/>
        </w:rPr>
        <w:t xml:space="preserve"> </w:t>
      </w:r>
      <w:r w:rsidR="003562DC">
        <w:rPr>
          <w:rFonts w:ascii="Arial" w:hAnsi="Arial" w:cs="Arial"/>
        </w:rPr>
        <w:t>Электрослесарь по обслуживанию и ремонту оборудования.</w:t>
      </w:r>
    </w:p>
    <w:p w:rsidR="00A032F1" w:rsidRPr="00A032F1" w:rsidRDefault="00A032F1" w:rsidP="008B5305">
      <w:pPr>
        <w:rPr>
          <w:rFonts w:ascii="Arial" w:hAnsi="Arial" w:cs="Arial"/>
          <w:sz w:val="16"/>
          <w:szCs w:val="1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4660"/>
      </w:tblGrid>
      <w:tr w:rsidR="008B5305" w:rsidRPr="00FC4C10" w:rsidTr="00731443">
        <w:tc>
          <w:tcPr>
            <w:tcW w:w="1108" w:type="dxa"/>
          </w:tcPr>
          <w:p w:rsidR="008B5305" w:rsidRPr="00F6635E" w:rsidRDefault="008B5305" w:rsidP="00731443">
            <w:pPr>
              <w:rPr>
                <w:rFonts w:ascii="Arial" w:hAnsi="Arial" w:cs="Arial"/>
                <w:b/>
              </w:rPr>
            </w:pPr>
            <w:r w:rsidRPr="00F6635E">
              <w:rPr>
                <w:rFonts w:ascii="Arial" w:hAnsi="Arial" w:cs="Arial"/>
                <w:b/>
              </w:rPr>
              <w:t xml:space="preserve">Оценка </w:t>
            </w:r>
          </w:p>
        </w:tc>
        <w:tc>
          <w:tcPr>
            <w:tcW w:w="14660" w:type="dxa"/>
          </w:tcPr>
          <w:p w:rsidR="008B5305" w:rsidRPr="00F6635E" w:rsidRDefault="005A4A4F" w:rsidP="007314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Методика </w:t>
            </w:r>
            <w:r w:rsidR="008B5305" w:rsidRPr="00F6635E">
              <w:rPr>
                <w:rFonts w:ascii="Arial" w:hAnsi="Arial" w:cs="Arial"/>
                <w:b/>
              </w:rPr>
              <w:t>Как оценивать</w:t>
            </w:r>
          </w:p>
        </w:tc>
      </w:tr>
      <w:tr w:rsidR="008B5305" w:rsidRPr="00FC4C10" w:rsidTr="00731443">
        <w:tc>
          <w:tcPr>
            <w:tcW w:w="1108" w:type="dxa"/>
          </w:tcPr>
          <w:p w:rsidR="008B5305" w:rsidRPr="00F6635E" w:rsidRDefault="008B5305" w:rsidP="00731443">
            <w:pPr>
              <w:rPr>
                <w:rFonts w:ascii="Arial" w:hAnsi="Arial" w:cs="Arial"/>
              </w:rPr>
            </w:pPr>
            <w:r w:rsidRPr="00F6635E">
              <w:rPr>
                <w:rFonts w:ascii="Arial" w:hAnsi="Arial" w:cs="Arial"/>
              </w:rPr>
              <w:t>«+»</w:t>
            </w:r>
          </w:p>
        </w:tc>
        <w:tc>
          <w:tcPr>
            <w:tcW w:w="14660" w:type="dxa"/>
          </w:tcPr>
          <w:p w:rsidR="008B5305" w:rsidRPr="00F6635E" w:rsidRDefault="008B5305" w:rsidP="007314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Существует опасность возникновения</w:t>
            </w:r>
          </w:p>
        </w:tc>
      </w:tr>
      <w:tr w:rsidR="008B5305" w:rsidRPr="00FC4C10" w:rsidTr="00731443">
        <w:tc>
          <w:tcPr>
            <w:tcW w:w="1108" w:type="dxa"/>
          </w:tcPr>
          <w:p w:rsidR="008B5305" w:rsidRPr="00F6635E" w:rsidRDefault="008B5305" w:rsidP="00731443">
            <w:pPr>
              <w:rPr>
                <w:rFonts w:ascii="Arial" w:hAnsi="Arial" w:cs="Arial"/>
              </w:rPr>
            </w:pPr>
            <w:r w:rsidRPr="00F6635E">
              <w:rPr>
                <w:rFonts w:ascii="Arial" w:hAnsi="Arial" w:cs="Arial"/>
              </w:rPr>
              <w:t>«-»</w:t>
            </w:r>
          </w:p>
        </w:tc>
        <w:tc>
          <w:tcPr>
            <w:tcW w:w="14660" w:type="dxa"/>
          </w:tcPr>
          <w:p w:rsidR="008B5305" w:rsidRPr="00F6635E" w:rsidRDefault="008B5305" w:rsidP="007314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опасность</w:t>
            </w:r>
          </w:p>
        </w:tc>
      </w:tr>
      <w:tr w:rsidR="008B5305" w:rsidRPr="00FC4C10" w:rsidTr="00731443">
        <w:tc>
          <w:tcPr>
            <w:tcW w:w="1108" w:type="dxa"/>
          </w:tcPr>
          <w:p w:rsidR="008B5305" w:rsidRPr="00F6635E" w:rsidRDefault="008B5305" w:rsidP="00731443">
            <w:pPr>
              <w:rPr>
                <w:rFonts w:ascii="Arial" w:hAnsi="Arial" w:cs="Arial"/>
              </w:rPr>
            </w:pPr>
            <w:r w:rsidRPr="00F6635E">
              <w:rPr>
                <w:rFonts w:ascii="Arial" w:hAnsi="Arial" w:cs="Arial"/>
              </w:rPr>
              <w:t>«</w:t>
            </w:r>
            <w:r w:rsidRPr="00F6635E">
              <w:rPr>
                <w:rFonts w:ascii="Arial" w:hAnsi="Arial" w:cs="Arial"/>
                <w:lang w:val="en-US"/>
              </w:rPr>
              <w:t>N/a</w:t>
            </w:r>
            <w:r w:rsidRPr="00F6635E">
              <w:rPr>
                <w:rFonts w:ascii="Arial" w:hAnsi="Arial" w:cs="Arial"/>
              </w:rPr>
              <w:t>»</w:t>
            </w:r>
          </w:p>
        </w:tc>
        <w:tc>
          <w:tcPr>
            <w:tcW w:w="14660" w:type="dxa"/>
          </w:tcPr>
          <w:p w:rsidR="008B5305" w:rsidRPr="00F6635E" w:rsidRDefault="008B5305" w:rsidP="005A4A4F">
            <w:pPr>
              <w:jc w:val="both"/>
              <w:rPr>
                <w:rFonts w:ascii="Arial" w:hAnsi="Arial" w:cs="Arial"/>
              </w:rPr>
            </w:pPr>
            <w:r w:rsidRPr="00F6635E">
              <w:rPr>
                <w:rFonts w:ascii="Arial" w:hAnsi="Arial" w:cs="Arial"/>
              </w:rPr>
              <w:t>Оценка «</w:t>
            </w:r>
            <w:r w:rsidRPr="00F6635E">
              <w:rPr>
                <w:rFonts w:ascii="Arial" w:hAnsi="Arial" w:cs="Arial"/>
                <w:lang w:val="en-US"/>
              </w:rPr>
              <w:t>N</w:t>
            </w:r>
            <w:r w:rsidRPr="00F6635E">
              <w:rPr>
                <w:rFonts w:ascii="Arial" w:hAnsi="Arial" w:cs="Arial"/>
              </w:rPr>
              <w:t>/</w:t>
            </w:r>
            <w:r w:rsidRPr="00F6635E">
              <w:rPr>
                <w:rFonts w:ascii="Arial" w:hAnsi="Arial" w:cs="Arial"/>
                <w:lang w:val="en-US"/>
              </w:rPr>
              <w:t>a</w:t>
            </w:r>
            <w:r w:rsidRPr="00F6635E">
              <w:rPr>
                <w:rFonts w:ascii="Arial" w:hAnsi="Arial" w:cs="Arial"/>
              </w:rPr>
              <w:t>» (</w:t>
            </w:r>
            <w:proofErr w:type="spellStart"/>
            <w:r w:rsidRPr="00F6635E">
              <w:rPr>
                <w:rFonts w:ascii="Arial" w:hAnsi="Arial" w:cs="Arial"/>
                <w:lang w:val="en-US"/>
              </w:rPr>
              <w:t>notavailable</w:t>
            </w:r>
            <w:proofErr w:type="spellEnd"/>
            <w:r w:rsidRPr="00F6635E">
              <w:rPr>
                <w:rFonts w:ascii="Arial" w:hAnsi="Arial" w:cs="Arial"/>
              </w:rPr>
              <w:t xml:space="preserve">) </w:t>
            </w:r>
            <w:r w:rsidR="005A4A4F">
              <w:rPr>
                <w:rFonts w:ascii="Arial" w:hAnsi="Arial" w:cs="Arial"/>
              </w:rPr>
              <w:t>- недоступный</w:t>
            </w:r>
            <w:r w:rsidRPr="00F6635E">
              <w:rPr>
                <w:rFonts w:ascii="Arial" w:hAnsi="Arial" w:cs="Arial"/>
              </w:rPr>
              <w:t xml:space="preserve">. </w:t>
            </w:r>
            <w:r w:rsidR="005A4A4F">
              <w:rPr>
                <w:rFonts w:ascii="Arial" w:hAnsi="Arial" w:cs="Arial"/>
              </w:rPr>
              <w:t>Показатель и</w:t>
            </w:r>
            <w:r w:rsidRPr="00F6635E">
              <w:rPr>
                <w:rFonts w:ascii="Arial" w:hAnsi="Arial" w:cs="Arial"/>
              </w:rPr>
              <w:t>спользуется в случае, если по какой-либо причине нельзя оценить данный вопрос. В графу «примечание» заносятся пояснения, почему поставлена оценка «</w:t>
            </w:r>
            <w:r w:rsidRPr="00F6635E">
              <w:rPr>
                <w:rFonts w:ascii="Arial" w:hAnsi="Arial" w:cs="Arial"/>
                <w:lang w:val="en-US"/>
              </w:rPr>
              <w:t>N</w:t>
            </w:r>
            <w:r w:rsidRPr="00F6635E">
              <w:rPr>
                <w:rFonts w:ascii="Arial" w:hAnsi="Arial" w:cs="Arial"/>
              </w:rPr>
              <w:t>/</w:t>
            </w:r>
            <w:r w:rsidRPr="00F6635E">
              <w:rPr>
                <w:rFonts w:ascii="Arial" w:hAnsi="Arial" w:cs="Arial"/>
                <w:lang w:val="en-US"/>
              </w:rPr>
              <w:t>a</w:t>
            </w:r>
            <w:r w:rsidRPr="00F6635E">
              <w:rPr>
                <w:rFonts w:ascii="Arial" w:hAnsi="Arial" w:cs="Arial"/>
              </w:rPr>
              <w:t xml:space="preserve">» </w:t>
            </w:r>
          </w:p>
        </w:tc>
      </w:tr>
    </w:tbl>
    <w:p w:rsidR="008B5305" w:rsidRPr="00DC435C" w:rsidRDefault="008B5305" w:rsidP="008B5305">
      <w:pPr>
        <w:rPr>
          <w:rFonts w:ascii="Arial" w:hAnsi="Arial" w:cs="Arial"/>
        </w:rPr>
      </w:pPr>
    </w:p>
    <w:p w:rsidR="008B5305" w:rsidRDefault="008B5305" w:rsidP="008B5305">
      <w:pPr>
        <w:jc w:val="both"/>
        <w:rPr>
          <w:rFonts w:ascii="Arial" w:hAnsi="Arial" w:cs="Arial"/>
          <w:b/>
          <w:sz w:val="22"/>
          <w:szCs w:val="22"/>
        </w:rPr>
      </w:pPr>
      <w:r w:rsidRPr="008F2B3D">
        <w:rPr>
          <w:rFonts w:ascii="Arial" w:hAnsi="Arial" w:cs="Arial"/>
          <w:b/>
          <w:sz w:val="22"/>
          <w:szCs w:val="22"/>
        </w:rPr>
        <w:t xml:space="preserve">Оценка вероятности возникновения опасности, </w:t>
      </w:r>
      <w:r w:rsidRPr="008F2B3D">
        <w:rPr>
          <w:rFonts w:ascii="Arial" w:hAnsi="Arial" w:cs="Arial"/>
          <w:b/>
          <w:sz w:val="22"/>
          <w:szCs w:val="22"/>
          <w:lang w:val="en-US"/>
        </w:rPr>
        <w:t>P</w:t>
      </w:r>
    </w:p>
    <w:p w:rsidR="008B5305" w:rsidRPr="008F2B3D" w:rsidRDefault="008B5305" w:rsidP="008B530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057"/>
        <w:gridCol w:w="12092"/>
      </w:tblGrid>
      <w:tr w:rsidR="008B5305" w:rsidRPr="00DC435C" w:rsidTr="00731443">
        <w:trPr>
          <w:tblHeader/>
        </w:trPr>
        <w:tc>
          <w:tcPr>
            <w:tcW w:w="1548" w:type="dxa"/>
          </w:tcPr>
          <w:p w:rsidR="008B5305" w:rsidRPr="007F0A5F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5F">
              <w:rPr>
                <w:rFonts w:ascii="Arial" w:hAnsi="Arial" w:cs="Arial"/>
                <w:b/>
                <w:bCs/>
              </w:rPr>
              <w:t>Значение</w:t>
            </w:r>
          </w:p>
          <w:p w:rsidR="008B5305" w:rsidRPr="007F0A5F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5F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7F0A5F">
              <w:rPr>
                <w:rFonts w:ascii="Arial" w:hAnsi="Arial" w:cs="Arial"/>
                <w:b/>
                <w:bCs/>
              </w:rPr>
              <w:t>, балл</w:t>
            </w:r>
          </w:p>
        </w:tc>
        <w:tc>
          <w:tcPr>
            <w:tcW w:w="2060" w:type="dxa"/>
          </w:tcPr>
          <w:p w:rsidR="008B5305" w:rsidRPr="007F0A5F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5F">
              <w:rPr>
                <w:rFonts w:ascii="Arial" w:hAnsi="Arial" w:cs="Arial"/>
                <w:b/>
                <w:bCs/>
              </w:rPr>
              <w:t>Вероятность</w:t>
            </w:r>
          </w:p>
        </w:tc>
        <w:tc>
          <w:tcPr>
            <w:tcW w:w="12160" w:type="dxa"/>
          </w:tcPr>
          <w:p w:rsidR="008B5305" w:rsidRPr="007F0A5F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5F">
              <w:rPr>
                <w:rFonts w:ascii="Arial" w:hAnsi="Arial" w:cs="Arial"/>
                <w:b/>
                <w:bCs/>
              </w:rPr>
              <w:t>Описание</w:t>
            </w:r>
          </w:p>
        </w:tc>
      </w:tr>
      <w:tr w:rsidR="008B5305" w:rsidRPr="00DC435C" w:rsidTr="00731443">
        <w:tc>
          <w:tcPr>
            <w:tcW w:w="1548" w:type="dxa"/>
          </w:tcPr>
          <w:p w:rsidR="008B5305" w:rsidRPr="00DC435C" w:rsidRDefault="008B5305" w:rsidP="00731443">
            <w:pPr>
              <w:jc w:val="center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1</w:t>
            </w:r>
          </w:p>
        </w:tc>
        <w:tc>
          <w:tcPr>
            <w:tcW w:w="20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 xml:space="preserve">Минимальная </w:t>
            </w:r>
          </w:p>
        </w:tc>
        <w:tc>
          <w:tcPr>
            <w:tcW w:w="121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Вероятность возникновения является незначительной. Практически невозможно предположить, что подобный фактор может возникнуть</w:t>
            </w:r>
          </w:p>
        </w:tc>
      </w:tr>
      <w:tr w:rsidR="008B5305" w:rsidRPr="00DC435C" w:rsidTr="00731443">
        <w:tc>
          <w:tcPr>
            <w:tcW w:w="1548" w:type="dxa"/>
          </w:tcPr>
          <w:p w:rsidR="008B5305" w:rsidRPr="00DC435C" w:rsidRDefault="008B5305" w:rsidP="00731443">
            <w:pPr>
              <w:jc w:val="center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2</w:t>
            </w:r>
          </w:p>
        </w:tc>
        <w:tc>
          <w:tcPr>
            <w:tcW w:w="20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 xml:space="preserve">Умеренная </w:t>
            </w:r>
          </w:p>
        </w:tc>
        <w:tc>
          <w:tcPr>
            <w:tcW w:w="121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Вероятность возникновения остается низкой. Подобного рода условия возникают в отдельных случаях, но шансы для этого невелики</w:t>
            </w:r>
          </w:p>
        </w:tc>
      </w:tr>
      <w:tr w:rsidR="008B5305" w:rsidRPr="00DC435C" w:rsidTr="00731443">
        <w:tc>
          <w:tcPr>
            <w:tcW w:w="1548" w:type="dxa"/>
          </w:tcPr>
          <w:p w:rsidR="008B5305" w:rsidRPr="00DC435C" w:rsidRDefault="008B5305" w:rsidP="00731443">
            <w:pPr>
              <w:jc w:val="center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3</w:t>
            </w:r>
          </w:p>
        </w:tc>
        <w:tc>
          <w:tcPr>
            <w:tcW w:w="20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 xml:space="preserve">Существенная </w:t>
            </w:r>
          </w:p>
        </w:tc>
        <w:tc>
          <w:tcPr>
            <w:tcW w:w="121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Вероятность возникновения находится на среднем уровне. Условия для этого могут реально и неожиданно возникнуть</w:t>
            </w:r>
          </w:p>
        </w:tc>
      </w:tr>
      <w:tr w:rsidR="008B5305" w:rsidRPr="00DC435C" w:rsidTr="00731443">
        <w:tc>
          <w:tcPr>
            <w:tcW w:w="1548" w:type="dxa"/>
          </w:tcPr>
          <w:p w:rsidR="008B5305" w:rsidRPr="00DC435C" w:rsidRDefault="008B5305" w:rsidP="00731443">
            <w:pPr>
              <w:jc w:val="center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4</w:t>
            </w:r>
          </w:p>
        </w:tc>
        <w:tc>
          <w:tcPr>
            <w:tcW w:w="20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 xml:space="preserve">Значительная </w:t>
            </w:r>
          </w:p>
        </w:tc>
        <w:tc>
          <w:tcPr>
            <w:tcW w:w="121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Вероятность возникновения является высокой. Условия для этого возникают достаточно регулярно и/ или в течение определенного интервала времени</w:t>
            </w:r>
          </w:p>
        </w:tc>
      </w:tr>
      <w:tr w:rsidR="008B5305" w:rsidRPr="00DC435C" w:rsidTr="00731443">
        <w:tc>
          <w:tcPr>
            <w:tcW w:w="1548" w:type="dxa"/>
          </w:tcPr>
          <w:p w:rsidR="008B5305" w:rsidRPr="00DC435C" w:rsidRDefault="008B5305" w:rsidP="00731443">
            <w:pPr>
              <w:jc w:val="center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5</w:t>
            </w:r>
          </w:p>
        </w:tc>
        <w:tc>
          <w:tcPr>
            <w:tcW w:w="20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 xml:space="preserve">Очень высокая </w:t>
            </w:r>
          </w:p>
        </w:tc>
        <w:tc>
          <w:tcPr>
            <w:tcW w:w="12160" w:type="dxa"/>
          </w:tcPr>
          <w:p w:rsidR="008B5305" w:rsidRPr="00DC435C" w:rsidRDefault="008B5305" w:rsidP="00731443">
            <w:pPr>
              <w:jc w:val="both"/>
              <w:rPr>
                <w:rFonts w:ascii="Arial" w:hAnsi="Arial" w:cs="Arial"/>
              </w:rPr>
            </w:pPr>
            <w:r w:rsidRPr="00DC435C">
              <w:rPr>
                <w:rFonts w:ascii="Arial" w:hAnsi="Arial" w:cs="Arial"/>
              </w:rPr>
              <w:t>Вероятность возникновения является очень высокой. Условия обязательно возникают на протяжении достаточно продолжительного промежутка времени (обычно в условиях нормальной эксплуатации)</w:t>
            </w:r>
          </w:p>
        </w:tc>
      </w:tr>
    </w:tbl>
    <w:p w:rsidR="008B5305" w:rsidRDefault="008B5305" w:rsidP="008B5305">
      <w:pPr>
        <w:rPr>
          <w:rFonts w:ascii="Arial" w:hAnsi="Arial" w:cs="Arial"/>
          <w:sz w:val="24"/>
          <w:szCs w:val="24"/>
        </w:rPr>
      </w:pPr>
    </w:p>
    <w:p w:rsidR="008B5305" w:rsidRPr="008F2B3D" w:rsidRDefault="008B5305" w:rsidP="008B5305">
      <w:pPr>
        <w:jc w:val="both"/>
        <w:rPr>
          <w:rFonts w:ascii="Arial" w:hAnsi="Arial" w:cs="Arial"/>
          <w:b/>
          <w:sz w:val="22"/>
          <w:szCs w:val="22"/>
        </w:rPr>
      </w:pPr>
      <w:r w:rsidRPr="008F2B3D">
        <w:rPr>
          <w:rFonts w:ascii="Arial" w:hAnsi="Arial" w:cs="Arial"/>
          <w:b/>
          <w:sz w:val="22"/>
          <w:szCs w:val="22"/>
        </w:rPr>
        <w:t>Оценка серьезности последствий воздействия опасности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F2B3D">
        <w:rPr>
          <w:rFonts w:ascii="Arial" w:hAnsi="Arial" w:cs="Arial"/>
          <w:b/>
          <w:sz w:val="22"/>
          <w:szCs w:val="22"/>
          <w:lang w:val="en-US"/>
        </w:rPr>
        <w:t>S</w:t>
      </w:r>
    </w:p>
    <w:p w:rsidR="008B5305" w:rsidRPr="0040475B" w:rsidRDefault="008B5305" w:rsidP="008B5305">
      <w:pPr>
        <w:ind w:firstLine="69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060"/>
        <w:gridCol w:w="6040"/>
        <w:gridCol w:w="6124"/>
      </w:tblGrid>
      <w:tr w:rsidR="008B5305" w:rsidRPr="008F2B3D" w:rsidTr="00731443">
        <w:tc>
          <w:tcPr>
            <w:tcW w:w="1548" w:type="dxa"/>
            <w:vMerge w:val="restart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</w:rPr>
              <w:t>Значение</w:t>
            </w:r>
          </w:p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F2B3D">
              <w:rPr>
                <w:rFonts w:ascii="Arial" w:hAnsi="Arial" w:cs="Arial"/>
                <w:b/>
                <w:bCs/>
              </w:rPr>
              <w:t>, балл</w:t>
            </w:r>
          </w:p>
        </w:tc>
        <w:tc>
          <w:tcPr>
            <w:tcW w:w="2060" w:type="dxa"/>
            <w:vMerge w:val="restart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</w:rPr>
              <w:t>Последствия воздействия опасности</w:t>
            </w:r>
          </w:p>
        </w:tc>
        <w:tc>
          <w:tcPr>
            <w:tcW w:w="12164" w:type="dxa"/>
            <w:gridSpan w:val="2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</w:rPr>
              <w:t>Описание</w:t>
            </w:r>
          </w:p>
        </w:tc>
      </w:tr>
      <w:tr w:rsidR="008B5305" w:rsidRPr="008F2B3D" w:rsidTr="00731443">
        <w:tc>
          <w:tcPr>
            <w:tcW w:w="1548" w:type="dxa"/>
            <w:vMerge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vMerge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</w:rPr>
              <w:t>работник</w:t>
            </w:r>
          </w:p>
        </w:tc>
        <w:tc>
          <w:tcPr>
            <w:tcW w:w="6124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B3D">
              <w:rPr>
                <w:rFonts w:ascii="Arial" w:hAnsi="Arial" w:cs="Arial"/>
                <w:b/>
                <w:bCs/>
              </w:rPr>
              <w:t>материал, ценности, производственная среда</w:t>
            </w:r>
          </w:p>
        </w:tc>
      </w:tr>
      <w:tr w:rsidR="008B5305" w:rsidRPr="008F2B3D" w:rsidTr="00731443">
        <w:tc>
          <w:tcPr>
            <w:tcW w:w="1548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1</w:t>
            </w:r>
          </w:p>
        </w:tc>
        <w:tc>
          <w:tcPr>
            <w:tcW w:w="206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 xml:space="preserve">Минимальные </w:t>
            </w: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Незначительное воздействие, первая медицинская помощь, микротравмы</w:t>
            </w:r>
          </w:p>
        </w:tc>
        <w:tc>
          <w:tcPr>
            <w:tcW w:w="6124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Незначительное воздействие на оборудование или ход работы</w:t>
            </w:r>
          </w:p>
        </w:tc>
      </w:tr>
      <w:tr w:rsidR="008B5305" w:rsidRPr="008F2B3D" w:rsidTr="00731443">
        <w:tc>
          <w:tcPr>
            <w:tcW w:w="1548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2</w:t>
            </w:r>
          </w:p>
        </w:tc>
        <w:tc>
          <w:tcPr>
            <w:tcW w:w="206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 xml:space="preserve">Умеренные </w:t>
            </w: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Угроза жизни отсутствует, оформление формы Н-1, потеря трудоспособности сроком более 1 дня</w:t>
            </w:r>
          </w:p>
        </w:tc>
        <w:tc>
          <w:tcPr>
            <w:tcW w:w="6124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Для устранения повреждений необходима дополнительная помощь или приостановка работы</w:t>
            </w:r>
          </w:p>
        </w:tc>
      </w:tr>
      <w:tr w:rsidR="008B5305" w:rsidRPr="008F2B3D" w:rsidTr="00731443">
        <w:tc>
          <w:tcPr>
            <w:tcW w:w="1548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3</w:t>
            </w:r>
          </w:p>
        </w:tc>
        <w:tc>
          <w:tcPr>
            <w:tcW w:w="206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 xml:space="preserve">Существенные </w:t>
            </w: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Присутствует потенциальный риск для здоровья, тяжелая травма</w:t>
            </w:r>
          </w:p>
        </w:tc>
        <w:tc>
          <w:tcPr>
            <w:tcW w:w="6124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Необходимы значительные материальные вложения для устранения последствий</w:t>
            </w:r>
          </w:p>
        </w:tc>
      </w:tr>
      <w:tr w:rsidR="008B5305" w:rsidRPr="008F2B3D" w:rsidTr="00731443">
        <w:tc>
          <w:tcPr>
            <w:tcW w:w="1548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4</w:t>
            </w:r>
          </w:p>
        </w:tc>
        <w:tc>
          <w:tcPr>
            <w:tcW w:w="206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 xml:space="preserve">Значительные </w:t>
            </w: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Групповые несчастные случаи с тяжелыми последствиями; несчастный случай со смертельным исходом</w:t>
            </w:r>
          </w:p>
        </w:tc>
        <w:tc>
          <w:tcPr>
            <w:tcW w:w="6124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Существенное воздействие на оборудование и ход работ</w:t>
            </w:r>
          </w:p>
        </w:tc>
      </w:tr>
      <w:tr w:rsidR="008B5305" w:rsidRPr="008F2B3D" w:rsidTr="00731443">
        <w:tc>
          <w:tcPr>
            <w:tcW w:w="1548" w:type="dxa"/>
          </w:tcPr>
          <w:p w:rsidR="008B5305" w:rsidRPr="008F2B3D" w:rsidRDefault="008B5305" w:rsidP="00731443">
            <w:pPr>
              <w:jc w:val="center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5</w:t>
            </w:r>
          </w:p>
        </w:tc>
        <w:tc>
          <w:tcPr>
            <w:tcW w:w="206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Катастрофические</w:t>
            </w:r>
          </w:p>
        </w:tc>
        <w:tc>
          <w:tcPr>
            <w:tcW w:w="6040" w:type="dxa"/>
          </w:tcPr>
          <w:p w:rsidR="008B5305" w:rsidRPr="008F2B3D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Несколько несчастных случаев со смертельным исходом</w:t>
            </w:r>
          </w:p>
        </w:tc>
        <w:tc>
          <w:tcPr>
            <w:tcW w:w="6124" w:type="dxa"/>
          </w:tcPr>
          <w:p w:rsidR="008B5305" w:rsidRDefault="008B5305" w:rsidP="00731443">
            <w:pPr>
              <w:jc w:val="both"/>
              <w:rPr>
                <w:rFonts w:ascii="Arial" w:hAnsi="Arial" w:cs="Arial"/>
              </w:rPr>
            </w:pPr>
            <w:r w:rsidRPr="008F2B3D">
              <w:rPr>
                <w:rFonts w:ascii="Arial" w:hAnsi="Arial" w:cs="Arial"/>
              </w:rPr>
              <w:t>Значимый ущерб для оборудования и окружающей среды</w:t>
            </w:r>
          </w:p>
          <w:p w:rsidR="00A032F1" w:rsidRPr="008F2B3D" w:rsidRDefault="00A032F1" w:rsidP="00731443">
            <w:pPr>
              <w:jc w:val="both"/>
              <w:rPr>
                <w:rFonts w:ascii="Arial" w:hAnsi="Arial" w:cs="Arial"/>
              </w:rPr>
            </w:pPr>
          </w:p>
        </w:tc>
      </w:tr>
    </w:tbl>
    <w:p w:rsidR="008B5305" w:rsidRPr="00FF1B00" w:rsidRDefault="008B5305" w:rsidP="008B5305">
      <w:pPr>
        <w:rPr>
          <w:vanish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"/>
        <w:gridCol w:w="7124"/>
        <w:gridCol w:w="1080"/>
        <w:gridCol w:w="1812"/>
        <w:gridCol w:w="1800"/>
        <w:gridCol w:w="1440"/>
        <w:gridCol w:w="1863"/>
      </w:tblGrid>
      <w:tr w:rsidR="008B5305" w:rsidRPr="00FF1B00" w:rsidTr="00731443">
        <w:tc>
          <w:tcPr>
            <w:tcW w:w="717" w:type="dxa"/>
            <w:shd w:val="clear" w:color="auto" w:fill="F3F3F3"/>
          </w:tcPr>
          <w:p w:rsidR="008B5305" w:rsidRPr="00FF1B00" w:rsidRDefault="008B5305" w:rsidP="00731443">
            <w:pPr>
              <w:tabs>
                <w:tab w:val="left" w:pos="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8B5305" w:rsidRPr="00874A32" w:rsidRDefault="008B5305" w:rsidP="00731443">
            <w:pPr>
              <w:pStyle w:val="Bodytext231"/>
              <w:numPr>
                <w:ilvl w:val="1"/>
                <w:numId w:val="1"/>
              </w:numPr>
              <w:shd w:val="clear" w:color="auto" w:fill="auto"/>
              <w:tabs>
                <w:tab w:val="left" w:pos="611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bookmarkStart w:id="0" w:name="bookmark140"/>
            <w:r w:rsidRPr="00874A32">
              <w:rPr>
                <w:rStyle w:val="Bodytext230"/>
                <w:sz w:val="22"/>
                <w:szCs w:val="22"/>
              </w:rPr>
              <w:t>Механические опасности</w:t>
            </w:r>
            <w:bookmarkEnd w:id="0"/>
            <w:r>
              <w:rPr>
                <w:rStyle w:val="Bodytext230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</w:p>
        </w:tc>
      </w:tr>
      <w:tr w:rsidR="008B5305" w:rsidRPr="00FF1B00" w:rsidTr="00731443">
        <w:tc>
          <w:tcPr>
            <w:tcW w:w="717" w:type="dxa"/>
            <w:shd w:val="clear" w:color="auto" w:fill="auto"/>
          </w:tcPr>
          <w:p w:rsidR="008B5305" w:rsidRPr="00FF1B00" w:rsidRDefault="008B5305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8B5305" w:rsidRPr="00FF1B00" w:rsidRDefault="008B5305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Падение с высоты, падение предметов</w:t>
            </w:r>
          </w:p>
        </w:tc>
        <w:tc>
          <w:tcPr>
            <w:tcW w:w="1080" w:type="dxa"/>
            <w:shd w:val="clear" w:color="auto" w:fill="auto"/>
          </w:tcPr>
          <w:p w:rsidR="008B5305" w:rsidRPr="00FF1B00" w:rsidRDefault="008B5305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8B5305" w:rsidRPr="00FF1B00" w:rsidRDefault="00DA36D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B5305" w:rsidRPr="00FF1B00" w:rsidRDefault="00DA36D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B5305" w:rsidRPr="00FF1B00" w:rsidRDefault="00DA36D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8B5305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умеренная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Разрыв сосудов под давлением, разрушение механизмов и сооружений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816449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DA36DD" w:rsidRDefault="00590B43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816449" w:rsidRDefault="00590B43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1.3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Наезд транспортных средств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816449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DA36DD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816449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1.4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раздавливания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1.5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ранения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1.6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разрезания или разрыва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1.7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затягивания или попадания в ловушку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1.8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удара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1.9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Опасность быть уколотым или проткнутым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1.10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Опасности, обусловленные трением или абразивным воздействием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1.11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Опасности, обусловленные выбросом жидкости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1"/>
                <w:numId w:val="1"/>
              </w:numPr>
              <w:shd w:val="clear" w:color="auto" w:fill="auto"/>
              <w:tabs>
                <w:tab w:val="left" w:pos="635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1" w:name="bookmark141"/>
            <w:r w:rsidRPr="00874A32">
              <w:rPr>
                <w:rStyle w:val="Bodytext230"/>
                <w:sz w:val="22"/>
                <w:szCs w:val="22"/>
              </w:rPr>
              <w:t>Эле</w:t>
            </w:r>
            <w:r>
              <w:rPr>
                <w:rStyle w:val="Bodytext230"/>
                <w:sz w:val="22"/>
                <w:szCs w:val="22"/>
              </w:rPr>
              <w:t>ктрические опасности вследствие</w:t>
            </w:r>
            <w:r w:rsidRPr="00874A32">
              <w:rPr>
                <w:rStyle w:val="Bodytext230"/>
                <w:sz w:val="22"/>
                <w:szCs w:val="22"/>
              </w:rPr>
              <w:t>:</w:t>
            </w:r>
            <w:bookmarkEnd w:id="1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3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контакта с токоведущими частями (прямой контакт)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3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контакта с токоведущими частями, которые в неисправном со</w:t>
            </w:r>
            <w:r w:rsidRPr="00FF1B00">
              <w:rPr>
                <w:rStyle w:val="Bodytext2"/>
                <w:sz w:val="20"/>
                <w:szCs w:val="20"/>
              </w:rPr>
              <w:softHyphen/>
              <w:t>стоянии, находясь под напряжением (косвенный контакт)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2.3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3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попадания частями тела под высокое напряжение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2.4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635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тепловой или другой радиации, попадания расплавленных частиц   или</w:t>
            </w:r>
          </w:p>
          <w:p w:rsidR="005F723D" w:rsidRPr="00FF1B00" w:rsidRDefault="005F723D" w:rsidP="00731443">
            <w:pPr>
              <w:pStyle w:val="Bodytext1"/>
              <w:tabs>
                <w:tab w:val="left" w:pos="3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 xml:space="preserve">химического </w:t>
            </w:r>
            <w:proofErr w:type="spellStart"/>
            <w:r w:rsidRPr="00FF1B00">
              <w:rPr>
                <w:sz w:val="20"/>
                <w:szCs w:val="20"/>
                <w:shd w:val="clear" w:color="auto" w:fill="FFFFFF"/>
              </w:rPr>
              <w:t>воздействияот</w:t>
            </w:r>
            <w:proofErr w:type="spellEnd"/>
            <w:r w:rsidRPr="00FF1B00">
              <w:rPr>
                <w:sz w:val="20"/>
                <w:szCs w:val="20"/>
                <w:shd w:val="clear" w:color="auto" w:fill="FFFFFF"/>
              </w:rPr>
              <w:t xml:space="preserve"> короткого замыкания и т.д.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1"/>
                <w:numId w:val="1"/>
              </w:numPr>
              <w:shd w:val="clear" w:color="auto" w:fill="auto"/>
              <w:tabs>
                <w:tab w:val="left" w:pos="621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2" w:name="bookmark142"/>
            <w:r w:rsidRPr="00874A32">
              <w:rPr>
                <w:rStyle w:val="Bodytext230"/>
                <w:sz w:val="22"/>
                <w:szCs w:val="22"/>
              </w:rPr>
              <w:t>Терм</w:t>
            </w:r>
            <w:r>
              <w:rPr>
                <w:rStyle w:val="Bodytext230"/>
                <w:sz w:val="22"/>
                <w:szCs w:val="22"/>
              </w:rPr>
              <w:t>ические опасности, приводящие к</w:t>
            </w:r>
            <w:r w:rsidRPr="00874A32">
              <w:rPr>
                <w:rStyle w:val="Bodytext230"/>
                <w:sz w:val="22"/>
                <w:szCs w:val="22"/>
              </w:rPr>
              <w:t>:</w:t>
            </w:r>
            <w:bookmarkEnd w:id="2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ожогу или ошпариванию или другому повреждению от касания с предметами или материалами с высокой температурой из-за вос</w:t>
            </w:r>
            <w:r w:rsidRPr="00FF1B00">
              <w:rPr>
                <w:rStyle w:val="Bodytext2"/>
                <w:sz w:val="20"/>
                <w:szCs w:val="20"/>
              </w:rPr>
              <w:softHyphen/>
              <w:t>пламенения а также теплового излучения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нанесению ущерба здоровью из-за жаркого или холодного окру</w:t>
            </w:r>
            <w:r w:rsidRPr="00FF1B00">
              <w:rPr>
                <w:rStyle w:val="Bodytext2"/>
                <w:sz w:val="20"/>
                <w:szCs w:val="20"/>
              </w:rPr>
              <w:softHyphen/>
              <w:t>жения рабочего места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1"/>
                <w:numId w:val="1"/>
              </w:numPr>
              <w:shd w:val="clear" w:color="auto" w:fill="auto"/>
              <w:tabs>
                <w:tab w:val="left" w:pos="635"/>
              </w:tabs>
              <w:spacing w:line="240" w:lineRule="auto"/>
              <w:ind w:firstLine="0"/>
              <w:jc w:val="both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3" w:name="bookmark143"/>
            <w:r w:rsidRPr="00874A32">
              <w:rPr>
                <w:rStyle w:val="Bodytext230"/>
                <w:sz w:val="22"/>
                <w:szCs w:val="22"/>
              </w:rPr>
              <w:t>Опасности от шума, выражающиеся в:</w:t>
            </w:r>
            <w:bookmarkEnd w:id="3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4.1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64"/>
                <w:tab w:val="left" w:pos="150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 xml:space="preserve">потере слуха (глухоте), других физиологических расстройствах (например в потере равновесия, ослаблении внимания) 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4.2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664"/>
                <w:tab w:val="left" w:pos="150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 xml:space="preserve">ухудшения восприятия речи, звуковых сигналов и </w:t>
            </w:r>
            <w:proofErr w:type="spellStart"/>
            <w:r w:rsidRPr="00FF1B00">
              <w:rPr>
                <w:rStyle w:val="Bodytext2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67"/>
              </w:tabs>
              <w:spacing w:line="240" w:lineRule="auto"/>
              <w:ind w:firstLine="0"/>
              <w:rPr>
                <w:b w:val="0"/>
                <w:sz w:val="22"/>
                <w:szCs w:val="22"/>
                <w:shd w:val="clear" w:color="auto" w:fill="FFFFFF"/>
              </w:rPr>
            </w:pPr>
            <w:bookmarkStart w:id="4" w:name="bookmark144"/>
            <w:r w:rsidRPr="00874A32">
              <w:rPr>
                <w:rStyle w:val="Heading520"/>
                <w:sz w:val="22"/>
                <w:szCs w:val="22"/>
              </w:rPr>
              <w:t>Опасности от вибраций</w:t>
            </w:r>
            <w:bookmarkEnd w:id="4"/>
            <w:r>
              <w:rPr>
                <w:rStyle w:val="Heading520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5.1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591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использование ручных механизмов, приводящих к различным неврологическим или сосудистым расстройствам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5.2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591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вибрации всего тела, особенно при неудобном положении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72"/>
              </w:tabs>
              <w:spacing w:line="240" w:lineRule="auto"/>
              <w:ind w:firstLine="0"/>
              <w:rPr>
                <w:b w:val="0"/>
                <w:sz w:val="22"/>
                <w:szCs w:val="22"/>
                <w:shd w:val="clear" w:color="auto" w:fill="FFFFFF"/>
              </w:rPr>
            </w:pPr>
            <w:bookmarkStart w:id="5" w:name="bookmark145"/>
            <w:r w:rsidRPr="00874A32">
              <w:rPr>
                <w:rStyle w:val="Heading520"/>
                <w:sz w:val="22"/>
                <w:szCs w:val="22"/>
              </w:rPr>
              <w:t>Опасности, вызванные излучением</w:t>
            </w:r>
            <w:bookmarkEnd w:id="5"/>
            <w:r>
              <w:rPr>
                <w:rStyle w:val="Heading520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6.1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58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лазеры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67"/>
              </w:tabs>
              <w:spacing w:line="240" w:lineRule="auto"/>
              <w:ind w:firstLine="0"/>
              <w:rPr>
                <w:b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Heading520"/>
                <w:sz w:val="22"/>
                <w:szCs w:val="22"/>
              </w:rPr>
              <w:t>Опасности от материалов и веществ (и их составляющих), исполь</w:t>
            </w:r>
            <w:r w:rsidRPr="00874A32">
              <w:rPr>
                <w:rStyle w:val="Heading520"/>
                <w:sz w:val="22"/>
                <w:szCs w:val="22"/>
              </w:rPr>
              <w:softHyphen/>
              <w:t>зуемых или выделяемых машиной</w:t>
            </w:r>
            <w:r>
              <w:rPr>
                <w:rStyle w:val="Heading520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7.1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Heading521"/>
              <w:keepNext/>
              <w:keepLines/>
              <w:shd w:val="clear" w:color="auto" w:fill="auto"/>
              <w:tabs>
                <w:tab w:val="left" w:pos="1110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FF1B00">
              <w:rPr>
                <w:rStyle w:val="Bodytext2"/>
                <w:b w:val="0"/>
                <w:bCs w:val="0"/>
                <w:sz w:val="20"/>
                <w:szCs w:val="20"/>
              </w:rPr>
              <w:t>опасности от контакта или вдыхания паров вредных жидкостей, газов, пыли, тумана, дыма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F35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7.2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58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опасности воспламенения или взрыва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3"/>
              </w:tabs>
              <w:spacing w:line="240" w:lineRule="auto"/>
              <w:ind w:firstLine="0"/>
              <w:rPr>
                <w:b w:val="0"/>
                <w:sz w:val="22"/>
                <w:szCs w:val="22"/>
                <w:shd w:val="clear" w:color="auto" w:fill="FFFFFF"/>
              </w:rPr>
            </w:pPr>
            <w:bookmarkStart w:id="6" w:name="bookmark149"/>
            <w:r w:rsidRPr="00874A32">
              <w:rPr>
                <w:rStyle w:val="Heading520"/>
                <w:sz w:val="22"/>
                <w:szCs w:val="22"/>
              </w:rPr>
              <w:t>Неожиданные пуски, повороты, прокручивания (или любые подоб</w:t>
            </w:r>
            <w:r w:rsidRPr="00874A32">
              <w:rPr>
                <w:rStyle w:val="Heading520"/>
                <w:sz w:val="22"/>
                <w:szCs w:val="22"/>
              </w:rPr>
              <w:softHyphen/>
              <w:t>ные нештатные состояния) от:</w:t>
            </w:r>
            <w:bookmarkEnd w:id="6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8.1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21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неполадок или повреждения систем управления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8.2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21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других внешних воздействий (тяжести, ветра и т.д.)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8.3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721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возобновления энергоснабжения после его прерывания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8.4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A4A4F" w:rsidP="005A4A4F">
            <w:pPr>
              <w:pStyle w:val="Bodytext1"/>
              <w:tabs>
                <w:tab w:val="left" w:pos="721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В</w:t>
            </w:r>
            <w:r w:rsidR="005F723D" w:rsidRPr="00FF1B00">
              <w:rPr>
                <w:sz w:val="20"/>
                <w:szCs w:val="20"/>
                <w:shd w:val="clear" w:color="auto" w:fill="FFFFFF"/>
              </w:rPr>
              <w:t>нешне</w:t>
            </w:r>
            <w:r>
              <w:rPr>
                <w:sz w:val="20"/>
                <w:szCs w:val="20"/>
                <w:shd w:val="clear" w:color="auto" w:fill="FFFFFF"/>
              </w:rPr>
              <w:t xml:space="preserve">е </w:t>
            </w:r>
            <w:r w:rsidR="005F723D" w:rsidRPr="00FF1B00">
              <w:rPr>
                <w:sz w:val="20"/>
                <w:szCs w:val="20"/>
                <w:shd w:val="clear" w:color="auto" w:fill="FFFFFF"/>
              </w:rPr>
              <w:t>воздействи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="005F723D" w:rsidRPr="00FF1B00">
              <w:rPr>
                <w:sz w:val="20"/>
                <w:szCs w:val="20"/>
                <w:shd w:val="clear" w:color="auto" w:fill="FFFFFF"/>
              </w:rPr>
              <w:t xml:space="preserve"> на электрооборудование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rPr>
          <w:trHeight w:val="164"/>
        </w:trPr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firstLine="83"/>
              <w:rPr>
                <w:b w:val="0"/>
                <w:sz w:val="22"/>
                <w:szCs w:val="22"/>
              </w:rPr>
            </w:pPr>
            <w:bookmarkStart w:id="7" w:name="bookmark150"/>
            <w:r w:rsidRPr="00874A32">
              <w:rPr>
                <w:rStyle w:val="Heading524"/>
                <w:sz w:val="22"/>
                <w:szCs w:val="22"/>
              </w:rPr>
              <w:t>Невозможность останова машины или останова в желаемом поло</w:t>
            </w:r>
            <w:r w:rsidRPr="00874A32">
              <w:rPr>
                <w:rStyle w:val="Heading524"/>
                <w:sz w:val="22"/>
                <w:szCs w:val="22"/>
              </w:rPr>
              <w:softHyphen/>
              <w:t>жении</w:t>
            </w:r>
            <w:bookmarkEnd w:id="7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hanging="1"/>
              <w:rPr>
                <w:b w:val="0"/>
                <w:sz w:val="22"/>
                <w:szCs w:val="22"/>
              </w:rPr>
            </w:pPr>
            <w:r w:rsidRPr="00874A32">
              <w:rPr>
                <w:rStyle w:val="Heading524"/>
                <w:sz w:val="22"/>
                <w:szCs w:val="22"/>
              </w:rPr>
              <w:t>Нарушения энергоснабжения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874A32">
              <w:rPr>
                <w:rStyle w:val="Heading524"/>
                <w:sz w:val="22"/>
                <w:szCs w:val="22"/>
              </w:rPr>
              <w:t>Ошибки в системе управления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874A32">
              <w:rPr>
                <w:rStyle w:val="Heading524"/>
                <w:sz w:val="22"/>
                <w:szCs w:val="22"/>
              </w:rPr>
              <w:t>Разрушения в процессе работы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874A32">
              <w:rPr>
                <w:rStyle w:val="Heading524"/>
                <w:sz w:val="22"/>
                <w:szCs w:val="22"/>
              </w:rPr>
              <w:t>Падение или выброс предметов или жидкостей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1"/>
                <w:numId w:val="1"/>
              </w:numPr>
              <w:shd w:val="clear" w:color="auto" w:fill="auto"/>
              <w:tabs>
                <w:tab w:val="left" w:pos="558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bookmarkStart w:id="8" w:name="bookmark157"/>
            <w:r w:rsidRPr="00874A32">
              <w:rPr>
                <w:rStyle w:val="Heading524"/>
                <w:sz w:val="22"/>
                <w:szCs w:val="22"/>
              </w:rPr>
              <w:t>Потеря устойчивости / опрокидывания машины</w:t>
            </w:r>
            <w:bookmarkEnd w:id="8"/>
          </w:p>
        </w:tc>
        <w:tc>
          <w:tcPr>
            <w:tcW w:w="1080" w:type="dxa"/>
            <w:shd w:val="clear" w:color="auto" w:fill="F3F3F3"/>
          </w:tcPr>
          <w:p w:rsidR="005F723D" w:rsidRPr="00F6635E" w:rsidRDefault="005F723D" w:rsidP="00590B43">
            <w:pPr>
              <w:jc w:val="center"/>
              <w:rPr>
                <w:rFonts w:ascii="Arial" w:hAnsi="Arial" w:cs="Arial"/>
              </w:rPr>
            </w:pPr>
            <w:r w:rsidRPr="00F6635E">
              <w:rPr>
                <w:rFonts w:ascii="Arial" w:hAnsi="Arial" w:cs="Arial"/>
              </w:rPr>
              <w:t>«+»</w:t>
            </w: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Style w:val="Heading524"/>
                <w:rFonts w:ascii="Arial" w:hAnsi="Arial" w:cs="Arial"/>
                <w:sz w:val="22"/>
                <w:szCs w:val="22"/>
              </w:rPr>
              <w:t>15.     Опасности, связанные с функциями передвижения</w:t>
            </w:r>
            <w:r>
              <w:rPr>
                <w:rStyle w:val="Heading524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Рывки в начале движения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E1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Движение в отсутствие водителя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E1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15.3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Движение, когда все не все детали находятся в безопасном поло</w:t>
            </w:r>
            <w:r w:rsidRPr="00FF1B00">
              <w:rPr>
                <w:rStyle w:val="Bodytext2"/>
                <w:sz w:val="20"/>
                <w:szCs w:val="20"/>
              </w:rPr>
              <w:softHyphen/>
              <w:t>жении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15.4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Невозможность притормозить или полностью остановить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15.5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759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Сильные вибрации при движении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15.6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759"/>
              </w:tabs>
              <w:spacing w:before="0" w:after="0" w:line="240" w:lineRule="auto"/>
              <w:ind w:firstLine="0"/>
              <w:jc w:val="left"/>
              <w:rPr>
                <w:rStyle w:val="Bodytext2"/>
                <w:b/>
                <w:bCs/>
                <w:sz w:val="20"/>
                <w:szCs w:val="20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Невозможность притормозить или полностью остановить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ind w:firstLine="0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9" w:name="bookmark160"/>
            <w:r w:rsidRPr="00874A32">
              <w:rPr>
                <w:rStyle w:val="Heading524"/>
                <w:sz w:val="22"/>
                <w:szCs w:val="22"/>
              </w:rPr>
              <w:t>16. Опасности, связанные с расположением рабочего места, включая место водителя</w:t>
            </w:r>
            <w:bookmarkEnd w:id="9"/>
            <w:r>
              <w:rPr>
                <w:rStyle w:val="Heading524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0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Загазованность / запыленность рабочего места</w:t>
            </w:r>
            <w:r>
              <w:tab/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860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Пожароопасность  (воспламеняемость кабины, отсутствие средств пожаротушения)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16.3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5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Механические опасности на рабочем месте:</w:t>
            </w:r>
          </w:p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1087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а)</w:t>
            </w:r>
            <w:r w:rsidRPr="00FF1B00">
              <w:rPr>
                <w:rStyle w:val="Bodytext2"/>
                <w:sz w:val="20"/>
                <w:szCs w:val="20"/>
              </w:rPr>
              <w:tab/>
              <w:t>касание колес</w:t>
            </w:r>
          </w:p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1087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б)</w:t>
            </w:r>
            <w:r w:rsidRPr="00FF1B00">
              <w:rPr>
                <w:rStyle w:val="Bodytext2"/>
                <w:sz w:val="20"/>
                <w:szCs w:val="20"/>
              </w:rPr>
              <w:tab/>
              <w:t>наматывание</w:t>
            </w:r>
          </w:p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lastRenderedPageBreak/>
              <w:t>в)</w:t>
            </w:r>
            <w:r w:rsidRPr="00FF1B00">
              <w:rPr>
                <w:rStyle w:val="Bodytext2"/>
                <w:sz w:val="20"/>
                <w:szCs w:val="20"/>
              </w:rPr>
              <w:tab/>
              <w:t>поломки быстровращающихся элементов</w:t>
            </w:r>
            <w:r w:rsidRPr="00FF1B00">
              <w:rPr>
                <w:rStyle w:val="Bodytext2"/>
                <w:sz w:val="20"/>
                <w:szCs w:val="20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16.4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Недостаточная обзорность рабочего места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16.5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25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 xml:space="preserve">Недостаточное </w:t>
            </w:r>
            <w:r w:rsidR="005A4A4F" w:rsidRPr="00FF1B00">
              <w:rPr>
                <w:rStyle w:val="Bodytext2"/>
                <w:sz w:val="20"/>
                <w:szCs w:val="20"/>
              </w:rPr>
              <w:t>освещение рабочего</w:t>
            </w:r>
            <w:r w:rsidRPr="00FF1B00">
              <w:rPr>
                <w:rStyle w:val="Bodytext2"/>
                <w:sz w:val="20"/>
                <w:szCs w:val="20"/>
              </w:rPr>
              <w:t xml:space="preserve"> места рабочего места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16.6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Недопустимый уровень шума на рабочем месте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16.7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4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Недопустимый уровень вибрации на рабочем месте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16.8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91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Нет возможности быстрой эвакуации с рабочего места / отсут</w:t>
            </w:r>
            <w:r w:rsidRPr="00FF1B00">
              <w:rPr>
                <w:rStyle w:val="Bodytext2"/>
                <w:sz w:val="20"/>
                <w:szCs w:val="20"/>
              </w:rPr>
              <w:softHyphen/>
              <w:t>ствует аварийный выход</w:t>
            </w:r>
            <w:r>
              <w:rPr>
                <w:rStyle w:val="Bodytext2"/>
                <w:sz w:val="20"/>
                <w:szCs w:val="20"/>
              </w:rPr>
              <w:t>/отсутствует система эвакуации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562"/>
              </w:tabs>
              <w:spacing w:line="240" w:lineRule="auto"/>
              <w:ind w:hanging="717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10" w:name="bookmark161"/>
            <w:r w:rsidRPr="00874A32">
              <w:rPr>
                <w:rStyle w:val="Heading523"/>
                <w:sz w:val="22"/>
                <w:szCs w:val="22"/>
              </w:rPr>
              <w:t>Опасности, связанные с системами управления</w:t>
            </w:r>
            <w:bookmarkEnd w:id="10"/>
            <w:r>
              <w:rPr>
                <w:rStyle w:val="Heading523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17.1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Неудовлетворительное размещение органов управления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17.2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Неудовлетворительная конструкция органов управления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562"/>
              </w:tabs>
              <w:spacing w:line="240" w:lineRule="auto"/>
              <w:ind w:hanging="717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Heading523"/>
                <w:sz w:val="22"/>
                <w:szCs w:val="22"/>
              </w:rPr>
              <w:t>Опасности, связанные с источниками энергии или ее передачей</w:t>
            </w:r>
            <w:r>
              <w:rPr>
                <w:rStyle w:val="Heading523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18.1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Опасности от двигателей и батарей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18.2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4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Опасности при передаче энергии между машинами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18.3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4"/>
              </w:tabs>
              <w:spacing w:before="0" w:after="0" w:line="240" w:lineRule="auto"/>
              <w:ind w:firstLine="0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Опасности от разъемов и кабелей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shd w:val="clear" w:color="auto" w:fill="auto"/>
              <w:tabs>
                <w:tab w:val="left" w:pos="562"/>
              </w:tabs>
              <w:spacing w:line="240" w:lineRule="auto"/>
              <w:ind w:firstLine="0"/>
              <w:rPr>
                <w:rStyle w:val="Bodytext2"/>
                <w:b w:val="0"/>
                <w:bCs w:val="0"/>
                <w:sz w:val="22"/>
                <w:szCs w:val="22"/>
              </w:rPr>
            </w:pPr>
            <w:r w:rsidRPr="00874A32">
              <w:rPr>
                <w:rStyle w:val="Heading523"/>
                <w:sz w:val="22"/>
                <w:szCs w:val="22"/>
              </w:rPr>
              <w:t>19.   Опасности, связанные с посторонними лицами</w:t>
            </w:r>
            <w:r>
              <w:rPr>
                <w:rStyle w:val="Heading523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19.1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Самовольное включение или использование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19.2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39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Отсутствие или неисправность световых или звуковых сигналь</w:t>
            </w:r>
            <w:r w:rsidRPr="00FF1B00">
              <w:rPr>
                <w:rStyle w:val="Bodytext2"/>
                <w:sz w:val="20"/>
                <w:szCs w:val="20"/>
              </w:rPr>
              <w:softHyphen/>
              <w:t>ных устройств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19.3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739"/>
              </w:tabs>
              <w:spacing w:before="0" w:after="0" w:line="240" w:lineRule="auto"/>
              <w:ind w:firstLine="3"/>
              <w:jc w:val="left"/>
              <w:rPr>
                <w:rStyle w:val="Bodytext2"/>
                <w:sz w:val="20"/>
                <w:szCs w:val="20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Перемещение деталей или узлов за допустимые пределы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</w:t>
            </w:r>
          </w:p>
        </w:tc>
        <w:tc>
          <w:tcPr>
            <w:tcW w:w="7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739"/>
              </w:tabs>
              <w:spacing w:before="0" w:after="0" w:line="240" w:lineRule="auto"/>
              <w:ind w:firstLine="3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Вред здоровью, причиненный другим сотрудником (драка, умышленное причинение вреда здоровью)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line="240" w:lineRule="auto"/>
              <w:ind w:hanging="717"/>
              <w:rPr>
                <w:b w:val="0"/>
                <w:sz w:val="22"/>
                <w:szCs w:val="22"/>
              </w:rPr>
            </w:pPr>
            <w:bookmarkStart w:id="11" w:name="bookmark165"/>
            <w:r w:rsidRPr="00874A32">
              <w:rPr>
                <w:rStyle w:val="Heading523"/>
                <w:sz w:val="22"/>
                <w:szCs w:val="22"/>
              </w:rPr>
              <w:t>Недостатки инструкций для обслуживающего персонала</w:t>
            </w:r>
            <w:bookmarkEnd w:id="11"/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31" w:type="dxa"/>
            <w:gridSpan w:val="2"/>
            <w:shd w:val="clear" w:color="auto" w:fill="F3F3F3"/>
          </w:tcPr>
          <w:p w:rsidR="005F723D" w:rsidRPr="00874A32" w:rsidRDefault="005F723D" w:rsidP="00731443">
            <w:pPr>
              <w:pStyle w:val="Heading52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line="240" w:lineRule="auto"/>
              <w:ind w:hanging="717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bookmarkStart w:id="12" w:name="bookmark166"/>
            <w:r w:rsidRPr="00874A32">
              <w:rPr>
                <w:rStyle w:val="Heading523"/>
                <w:sz w:val="22"/>
                <w:szCs w:val="22"/>
              </w:rPr>
              <w:t>Механические опасности и опасные события</w:t>
            </w:r>
            <w:bookmarkEnd w:id="12"/>
            <w:r>
              <w:rPr>
                <w:rStyle w:val="Heading523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21.1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4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От попадания грузов, ударов о машину по причине:</w:t>
            </w:r>
          </w:p>
          <w:p w:rsidR="005F723D" w:rsidRPr="00FF1B00" w:rsidRDefault="005F723D" w:rsidP="00731443">
            <w:pPr>
              <w:pStyle w:val="Bodytext1"/>
              <w:numPr>
                <w:ilvl w:val="2"/>
                <w:numId w:val="3"/>
              </w:numPr>
              <w:shd w:val="clear" w:color="auto" w:fill="auto"/>
              <w:tabs>
                <w:tab w:val="left" w:pos="989"/>
              </w:tabs>
              <w:spacing w:before="0" w:after="0" w:line="240" w:lineRule="auto"/>
              <w:jc w:val="left"/>
              <w:rPr>
                <w:rStyle w:val="Bodytext2"/>
                <w:sz w:val="20"/>
                <w:szCs w:val="20"/>
                <w:shd w:val="clear" w:color="auto" w:fill="auto"/>
              </w:rPr>
            </w:pPr>
            <w:r w:rsidRPr="00FF1B00">
              <w:rPr>
                <w:rStyle w:val="Bodytext2"/>
                <w:sz w:val="20"/>
                <w:szCs w:val="20"/>
              </w:rPr>
              <w:t>недостаточной устойчивости</w:t>
            </w:r>
          </w:p>
          <w:p w:rsidR="005F723D" w:rsidRPr="00FF1B00" w:rsidRDefault="005F723D" w:rsidP="00731443">
            <w:pPr>
              <w:pStyle w:val="Bodytext1"/>
              <w:numPr>
                <w:ilvl w:val="2"/>
                <w:numId w:val="3"/>
              </w:numPr>
              <w:shd w:val="clear" w:color="auto" w:fill="auto"/>
              <w:tabs>
                <w:tab w:val="left" w:pos="1003"/>
              </w:tabs>
              <w:spacing w:before="0" w:after="0" w:line="240" w:lineRule="auto"/>
              <w:jc w:val="left"/>
              <w:rPr>
                <w:rStyle w:val="Bodytext2"/>
                <w:sz w:val="20"/>
                <w:szCs w:val="20"/>
                <w:shd w:val="clear" w:color="auto" w:fill="auto"/>
              </w:rPr>
            </w:pPr>
            <w:r w:rsidRPr="00FF1B00">
              <w:rPr>
                <w:rStyle w:val="Bodytext2"/>
                <w:sz w:val="20"/>
                <w:szCs w:val="20"/>
              </w:rPr>
              <w:t>бесконтрольной загрузки, перегрузки, превышения допусти</w:t>
            </w:r>
            <w:r w:rsidRPr="00FF1B00">
              <w:rPr>
                <w:rStyle w:val="Bodytext2"/>
                <w:sz w:val="20"/>
                <w:szCs w:val="20"/>
              </w:rPr>
              <w:softHyphen/>
              <w:t>мого наклона</w:t>
            </w:r>
            <w:r w:rsidR="005A4A4F">
              <w:rPr>
                <w:rStyle w:val="Bodytext2"/>
                <w:sz w:val="20"/>
                <w:szCs w:val="20"/>
              </w:rPr>
              <w:t xml:space="preserve"> </w:t>
            </w:r>
            <w:r w:rsidRPr="00FF1B00">
              <w:rPr>
                <w:rStyle w:val="Bodytext2"/>
                <w:sz w:val="20"/>
                <w:szCs w:val="20"/>
              </w:rPr>
              <w:t>несоответствующих крепежных приспособлений / принадлеж</w:t>
            </w:r>
            <w:r w:rsidRPr="00FF1B00">
              <w:rPr>
                <w:rStyle w:val="Bodytext2"/>
                <w:sz w:val="20"/>
                <w:szCs w:val="20"/>
              </w:rPr>
              <w:softHyphen/>
              <w:t>ностей</w:t>
            </w:r>
          </w:p>
          <w:p w:rsidR="005F723D" w:rsidRPr="00FF1B00" w:rsidRDefault="005F723D" w:rsidP="00731443">
            <w:pPr>
              <w:pStyle w:val="Bodytext1"/>
              <w:numPr>
                <w:ilvl w:val="2"/>
                <w:numId w:val="3"/>
              </w:numPr>
              <w:shd w:val="clear" w:color="auto" w:fill="auto"/>
              <w:tabs>
                <w:tab w:val="left" w:pos="998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столкновения машин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21.2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5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При сходе с рельс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17" w:type="dxa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21.3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44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Из-за недостаточной механической прочности деталей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21.4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826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Из-за нарушения правил монтажа эксплуатации, обслуживания.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21.5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Style w:val="Bodytext2"/>
                <w:rFonts w:ascii="Arial" w:hAnsi="Arial" w:cs="Arial"/>
                <w:sz w:val="20"/>
                <w:szCs w:val="20"/>
              </w:rPr>
              <w:t>Из-за воздействия груза на персонал (удар груза или противовеса)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shd w:val="clear" w:color="auto" w:fill="auto"/>
              <w:tabs>
                <w:tab w:val="left" w:pos="615"/>
              </w:tabs>
              <w:spacing w:line="240" w:lineRule="auto"/>
              <w:ind w:left="-660" w:firstLine="656"/>
              <w:rPr>
                <w:b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Bodytext236"/>
                <w:sz w:val="22"/>
                <w:szCs w:val="22"/>
              </w:rPr>
              <w:t>22. Электрическая опасность</w:t>
            </w:r>
            <w:r>
              <w:rPr>
                <w:rStyle w:val="Bodytext236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22.1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23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</w:rPr>
            </w:pPr>
            <w:r w:rsidRPr="00FF1B00">
              <w:rPr>
                <w:rStyle w:val="Bodytext23NotBold4"/>
                <w:sz w:val="20"/>
                <w:szCs w:val="20"/>
              </w:rPr>
              <w:t>От удара молнии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874A32">
              <w:rPr>
                <w:rStyle w:val="Bodytext236"/>
                <w:sz w:val="22"/>
                <w:szCs w:val="22"/>
              </w:rPr>
              <w:t>23.  Опасности из-за пренебрежения основами эргономики</w:t>
            </w:r>
            <w:r>
              <w:rPr>
                <w:rStyle w:val="Bodytext236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23.1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Недостаточная видимость с рабочего места водителя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5"/>
              </w:tabs>
              <w:spacing w:line="240" w:lineRule="auto"/>
              <w:ind w:hanging="724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Bodytext236"/>
                <w:sz w:val="22"/>
                <w:szCs w:val="22"/>
              </w:rPr>
              <w:t>Механические опасности и опасные ситуации вследствие: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24.1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8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Неполадок в управлении ускорением или торможением машин, перемещаемых по рельсам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5"/>
              </w:tabs>
              <w:spacing w:line="240" w:lineRule="auto"/>
              <w:ind w:hanging="724"/>
              <w:rPr>
                <w:b w:val="0"/>
                <w:sz w:val="22"/>
                <w:szCs w:val="22"/>
              </w:rPr>
            </w:pPr>
            <w:r w:rsidRPr="00874A32">
              <w:rPr>
                <w:rStyle w:val="Bodytext236"/>
                <w:sz w:val="22"/>
                <w:szCs w:val="22"/>
              </w:rPr>
              <w:t>Ограничения движения людей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5"/>
              </w:tabs>
              <w:spacing w:line="240" w:lineRule="auto"/>
              <w:ind w:hanging="724"/>
              <w:rPr>
                <w:b w:val="0"/>
                <w:sz w:val="22"/>
                <w:szCs w:val="22"/>
              </w:rPr>
            </w:pPr>
            <w:r w:rsidRPr="00874A32">
              <w:rPr>
                <w:rStyle w:val="Bodytext236"/>
                <w:sz w:val="22"/>
                <w:szCs w:val="22"/>
              </w:rPr>
              <w:t>Возгорания или взрывы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5"/>
              </w:tabs>
              <w:spacing w:line="240" w:lineRule="auto"/>
              <w:ind w:hanging="724"/>
              <w:rPr>
                <w:rStyle w:val="Bodytext236"/>
                <w:sz w:val="22"/>
                <w:szCs w:val="22"/>
              </w:rPr>
            </w:pPr>
            <w:r w:rsidRPr="00874A32">
              <w:rPr>
                <w:rStyle w:val="Bodytext236"/>
                <w:sz w:val="22"/>
                <w:szCs w:val="22"/>
              </w:rPr>
              <w:t>Выделение пыли, газов и т.д.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5"/>
              </w:tabs>
              <w:spacing w:line="240" w:lineRule="auto"/>
              <w:ind w:hanging="724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Bodytext236"/>
                <w:sz w:val="22"/>
                <w:szCs w:val="22"/>
              </w:rPr>
              <w:t>Механические опасности и опасные события из-за: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28.1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8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1B00">
              <w:rPr>
                <w:rStyle w:val="Bodytext2"/>
                <w:sz w:val="20"/>
                <w:szCs w:val="20"/>
              </w:rPr>
              <w:t>ошибок в управлении грузом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28.2</w:t>
            </w: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pStyle w:val="Bodytext1"/>
              <w:shd w:val="clear" w:color="auto" w:fill="auto"/>
              <w:tabs>
                <w:tab w:val="left" w:pos="78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rStyle w:val="Bodytext2"/>
                <w:sz w:val="20"/>
                <w:szCs w:val="20"/>
              </w:rPr>
              <w:t>неполадок в управлении средствами перевозки людей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874A32" w:rsidRDefault="005F723D" w:rsidP="00731443">
            <w:pPr>
              <w:pStyle w:val="Bodytext231"/>
              <w:numPr>
                <w:ilvl w:val="0"/>
                <w:numId w:val="4"/>
              </w:numPr>
              <w:shd w:val="clear" w:color="auto" w:fill="auto"/>
              <w:tabs>
                <w:tab w:val="left" w:pos="610"/>
              </w:tabs>
              <w:spacing w:line="240" w:lineRule="auto"/>
              <w:ind w:hanging="724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74A32">
              <w:rPr>
                <w:rStyle w:val="Bodytext236"/>
                <w:sz w:val="22"/>
                <w:szCs w:val="22"/>
              </w:rPr>
              <w:t>Ошибки людей, ошибочное поведение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3F3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F3F3F3"/>
          </w:tcPr>
          <w:p w:rsidR="005F723D" w:rsidRPr="00FF1B00" w:rsidRDefault="005F723D" w:rsidP="007314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30. Опасности, возникающие при пренебрежении принципами                     </w:t>
            </w:r>
          </w:p>
          <w:p w:rsidR="005F723D" w:rsidRPr="00FF1B00" w:rsidRDefault="005F723D" w:rsidP="007314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B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эргономики при конструировании машин от:</w:t>
            </w:r>
          </w:p>
        </w:tc>
        <w:tc>
          <w:tcPr>
            <w:tcW w:w="108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3F3F3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30.1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вредных для здоровья поз, связанных с чрезмерным напряжением   тела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30.2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несоответствия анатомическим возможностям рук и ног человека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30.3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скованности, вызванной применением средств индивидуальной защиты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30.4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неадекватного местного освещения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30.5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психических нагрузок, стрессов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30.6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ошибок в поведении людей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  <w:r w:rsidRPr="00FF1B00">
              <w:rPr>
                <w:rFonts w:ascii="Arial" w:hAnsi="Arial" w:cs="Arial"/>
              </w:rPr>
              <w:t>30.7</w:t>
            </w: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FF1B00">
              <w:rPr>
                <w:sz w:val="20"/>
                <w:szCs w:val="20"/>
                <w:shd w:val="clear" w:color="auto" w:fill="FFFFFF"/>
              </w:rPr>
              <w:t>неадекватной конструкции, расположения или опознания органов    управления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731443">
            <w:pPr>
              <w:pStyle w:val="Bodytext1"/>
              <w:tabs>
                <w:tab w:val="left" w:pos="363"/>
              </w:tabs>
              <w:spacing w:before="0" w:after="0" w:line="240" w:lineRule="auto"/>
              <w:ind w:left="3" w:firstLine="0"/>
              <w:jc w:val="left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F1B00">
              <w:rPr>
                <w:b/>
                <w:bCs/>
                <w:sz w:val="22"/>
                <w:szCs w:val="22"/>
                <w:shd w:val="clear" w:color="auto" w:fill="FFFFFF"/>
              </w:rPr>
              <w:t>31. Комбинации рисков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auto"/>
          </w:tcPr>
          <w:p w:rsidR="005F723D" w:rsidRPr="00FF1B00" w:rsidRDefault="005F723D" w:rsidP="00A032F1">
            <w:pPr>
              <w:pStyle w:val="Bodytext1"/>
              <w:tabs>
                <w:tab w:val="left" w:pos="915"/>
              </w:tabs>
              <w:spacing w:before="0" w:after="0" w:line="240" w:lineRule="auto"/>
              <w:ind w:left="3" w:firstLine="0"/>
              <w:jc w:val="lef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32. Укус клещевого энцефалита 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</w:t>
            </w: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</w:tr>
      <w:tr w:rsidR="005F723D" w:rsidRPr="00FF1B00" w:rsidTr="00731443">
        <w:tc>
          <w:tcPr>
            <w:tcW w:w="724" w:type="dxa"/>
            <w:gridSpan w:val="2"/>
            <w:shd w:val="clear" w:color="auto" w:fill="auto"/>
          </w:tcPr>
          <w:p w:rsidR="005F723D" w:rsidRPr="00FF1B00" w:rsidRDefault="005F723D" w:rsidP="0073144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shd w:val="clear" w:color="auto" w:fill="auto"/>
          </w:tcPr>
          <w:p w:rsidR="005F723D" w:rsidRDefault="005F723D" w:rsidP="00A032F1">
            <w:pPr>
              <w:pStyle w:val="Bodytext1"/>
              <w:tabs>
                <w:tab w:val="left" w:pos="915"/>
              </w:tabs>
              <w:spacing w:before="0" w:after="0" w:line="240" w:lineRule="auto"/>
              <w:ind w:left="3" w:firstLine="0"/>
              <w:jc w:val="lef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33. Получение травмы на рабочем месте в следствии заболевания, о котором работник не сообщил работодателю</w:t>
            </w:r>
          </w:p>
        </w:tc>
        <w:tc>
          <w:tcPr>
            <w:tcW w:w="108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F723D" w:rsidRPr="00FF1B00" w:rsidRDefault="005F723D" w:rsidP="00731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5F723D" w:rsidRPr="00FF1B00" w:rsidRDefault="005F723D" w:rsidP="00460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</w:t>
            </w:r>
          </w:p>
        </w:tc>
      </w:tr>
    </w:tbl>
    <w:p w:rsidR="008B5305" w:rsidRDefault="008B5305" w:rsidP="008B5305">
      <w:pPr>
        <w:rPr>
          <w:rFonts w:ascii="Arial" w:hAnsi="Arial" w:cs="Arial"/>
        </w:rPr>
      </w:pPr>
    </w:p>
    <w:p w:rsidR="008B5305" w:rsidRDefault="008B5305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Default="00A032F1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Default="00A032F1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Default="00A032F1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Default="00A032F1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Default="00A032F1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A032F1" w:rsidRPr="00A032F1" w:rsidRDefault="00A032F1" w:rsidP="00A032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риска:</w:t>
      </w:r>
    </w:p>
    <w:p w:rsidR="00A032F1" w:rsidRPr="00B662D1" w:rsidRDefault="00A032F1" w:rsidP="00A032F1">
      <w:pPr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662D1">
        <w:rPr>
          <w:rFonts w:ascii="Arial" w:hAnsi="Arial" w:cs="Arial"/>
          <w:b/>
          <w:sz w:val="24"/>
          <w:szCs w:val="24"/>
          <w:lang w:val="en-US"/>
        </w:rPr>
        <w:t>R</w:t>
      </w:r>
      <w:r w:rsidRPr="00B662D1">
        <w:rPr>
          <w:rFonts w:ascii="Arial" w:hAnsi="Arial" w:cs="Arial"/>
          <w:b/>
          <w:sz w:val="24"/>
          <w:szCs w:val="24"/>
        </w:rPr>
        <w:t xml:space="preserve"> = </w:t>
      </w:r>
      <w:r w:rsidRPr="00B662D1">
        <w:rPr>
          <w:rFonts w:ascii="Arial" w:hAnsi="Arial" w:cs="Arial"/>
          <w:b/>
          <w:sz w:val="24"/>
          <w:szCs w:val="24"/>
          <w:lang w:val="en-US"/>
        </w:rPr>
        <w:t>P</w:t>
      </w:r>
      <w:r w:rsidRPr="00B662D1">
        <w:rPr>
          <w:rFonts w:ascii="Arial" w:hAnsi="Arial" w:cs="Arial"/>
          <w:sz w:val="24"/>
          <w:szCs w:val="24"/>
        </w:rPr>
        <w:t>х</w:t>
      </w:r>
      <w:r w:rsidRPr="00B662D1">
        <w:rPr>
          <w:rFonts w:ascii="Arial" w:hAnsi="Arial" w:cs="Arial"/>
          <w:b/>
          <w:sz w:val="24"/>
          <w:szCs w:val="24"/>
          <w:lang w:val="en-US"/>
        </w:rPr>
        <w:t>S</w:t>
      </w:r>
    </w:p>
    <w:p w:rsidR="00A032F1" w:rsidRPr="00B662D1" w:rsidRDefault="00A032F1" w:rsidP="00A032F1">
      <w:pPr>
        <w:tabs>
          <w:tab w:val="left" w:pos="3015"/>
        </w:tabs>
        <w:ind w:firstLine="697"/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 xml:space="preserve">где </w:t>
      </w:r>
      <w:r w:rsidRPr="00B662D1">
        <w:rPr>
          <w:rFonts w:ascii="Arial" w:hAnsi="Arial" w:cs="Arial"/>
          <w:b/>
          <w:sz w:val="24"/>
          <w:szCs w:val="24"/>
          <w:lang w:val="en-US"/>
        </w:rPr>
        <w:t>R</w:t>
      </w:r>
      <w:r w:rsidRPr="00B662D1">
        <w:rPr>
          <w:rFonts w:ascii="Arial" w:hAnsi="Arial" w:cs="Arial"/>
          <w:sz w:val="24"/>
          <w:szCs w:val="24"/>
        </w:rPr>
        <w:t xml:space="preserve"> – риск, балл;</w:t>
      </w:r>
      <w:r w:rsidRPr="00B662D1">
        <w:rPr>
          <w:rFonts w:ascii="Arial" w:hAnsi="Arial" w:cs="Arial"/>
          <w:sz w:val="24"/>
          <w:szCs w:val="24"/>
        </w:rPr>
        <w:tab/>
      </w:r>
    </w:p>
    <w:p w:rsidR="00A032F1" w:rsidRPr="00B662D1" w:rsidRDefault="00A032F1" w:rsidP="00A032F1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b/>
          <w:sz w:val="24"/>
          <w:szCs w:val="24"/>
          <w:lang w:val="en-US"/>
        </w:rPr>
        <w:t>P</w:t>
      </w:r>
      <w:r w:rsidRPr="00B662D1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662D1">
        <w:rPr>
          <w:rFonts w:ascii="Arial" w:hAnsi="Arial" w:cs="Arial"/>
          <w:sz w:val="24"/>
          <w:szCs w:val="24"/>
        </w:rPr>
        <w:t>вероятность</w:t>
      </w:r>
      <w:proofErr w:type="gramEnd"/>
      <w:r w:rsidRPr="00B662D1">
        <w:rPr>
          <w:rFonts w:ascii="Arial" w:hAnsi="Arial" w:cs="Arial"/>
          <w:sz w:val="24"/>
          <w:szCs w:val="24"/>
        </w:rPr>
        <w:t xml:space="preserve"> возникновения опасности, балл;</w:t>
      </w:r>
    </w:p>
    <w:p w:rsidR="00A032F1" w:rsidRPr="00B662D1" w:rsidRDefault="00A032F1" w:rsidP="00A032F1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b/>
          <w:sz w:val="24"/>
          <w:szCs w:val="24"/>
          <w:lang w:val="en-US"/>
        </w:rPr>
        <w:t>S</w:t>
      </w:r>
      <w:r w:rsidRPr="00B662D1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B662D1">
        <w:rPr>
          <w:rFonts w:ascii="Arial" w:hAnsi="Arial" w:cs="Arial"/>
          <w:sz w:val="24"/>
          <w:szCs w:val="24"/>
        </w:rPr>
        <w:t>серьезность</w:t>
      </w:r>
      <w:proofErr w:type="gramEnd"/>
      <w:r w:rsidRPr="00B662D1">
        <w:rPr>
          <w:rFonts w:ascii="Arial" w:hAnsi="Arial" w:cs="Arial"/>
          <w:sz w:val="24"/>
          <w:szCs w:val="24"/>
        </w:rPr>
        <w:t xml:space="preserve"> последствий воздействия опасности, балл.</w:t>
      </w:r>
    </w:p>
    <w:p w:rsidR="008B5305" w:rsidRDefault="008B5305" w:rsidP="008B5305">
      <w:pPr>
        <w:jc w:val="both"/>
        <w:rPr>
          <w:rFonts w:ascii="Arial" w:hAnsi="Arial" w:cs="Arial"/>
          <w:b/>
          <w:sz w:val="24"/>
          <w:szCs w:val="24"/>
        </w:rPr>
      </w:pPr>
    </w:p>
    <w:p w:rsidR="008B5305" w:rsidRPr="00B662D1" w:rsidRDefault="008B5305" w:rsidP="008B5305">
      <w:pPr>
        <w:jc w:val="both"/>
        <w:rPr>
          <w:rFonts w:ascii="Arial" w:hAnsi="Arial" w:cs="Arial"/>
          <w:b/>
          <w:sz w:val="24"/>
          <w:szCs w:val="24"/>
        </w:rPr>
      </w:pPr>
      <w:r w:rsidRPr="00B662D1">
        <w:rPr>
          <w:rFonts w:ascii="Arial" w:hAnsi="Arial" w:cs="Arial"/>
          <w:b/>
          <w:sz w:val="24"/>
          <w:szCs w:val="24"/>
        </w:rPr>
        <w:t>Матрица классификации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643"/>
        <w:gridCol w:w="1643"/>
      </w:tblGrid>
      <w:tr w:rsidR="008B5305" w:rsidRPr="00B662D1" w:rsidTr="00731443">
        <w:tc>
          <w:tcPr>
            <w:tcW w:w="1642" w:type="dxa"/>
            <w:vMerge w:val="restart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Pr="00B662D1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B662D1">
              <w:rPr>
                <w:rFonts w:ascii="Arial" w:hAnsi="Arial" w:cs="Arial"/>
                <w:sz w:val="24"/>
                <w:szCs w:val="24"/>
              </w:rPr>
              <w:t>, балл</w:t>
            </w:r>
          </w:p>
        </w:tc>
        <w:tc>
          <w:tcPr>
            <w:tcW w:w="8213" w:type="dxa"/>
            <w:gridSpan w:val="5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 xml:space="preserve">Риск </w:t>
            </w:r>
            <w:r w:rsidRPr="00B662D1">
              <w:rPr>
                <w:rFonts w:ascii="Arial" w:hAnsi="Arial" w:cs="Arial"/>
                <w:b/>
                <w:sz w:val="24"/>
                <w:szCs w:val="24"/>
                <w:lang w:val="en-US"/>
              </w:rPr>
              <w:t>R</w:t>
            </w:r>
            <w:r w:rsidRPr="00B662D1">
              <w:rPr>
                <w:rFonts w:ascii="Arial" w:hAnsi="Arial" w:cs="Arial"/>
                <w:sz w:val="24"/>
                <w:szCs w:val="24"/>
              </w:rPr>
              <w:t>, балл</w:t>
            </w:r>
          </w:p>
        </w:tc>
      </w:tr>
      <w:tr w:rsidR="008B5305" w:rsidRPr="00B662D1" w:rsidTr="00731443">
        <w:tc>
          <w:tcPr>
            <w:tcW w:w="1642" w:type="dxa"/>
            <w:vMerge/>
          </w:tcPr>
          <w:p w:rsidR="008B5305" w:rsidRPr="00B662D1" w:rsidRDefault="008B5305" w:rsidP="00731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b/>
                <w:sz w:val="24"/>
                <w:szCs w:val="24"/>
              </w:rPr>
              <w:t xml:space="preserve">Р </w:t>
            </w:r>
            <w:r w:rsidRPr="00B662D1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  <w:tc>
          <w:tcPr>
            <w:tcW w:w="1642" w:type="dxa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b/>
                <w:sz w:val="24"/>
                <w:szCs w:val="24"/>
              </w:rPr>
              <w:t xml:space="preserve">Р </w:t>
            </w:r>
            <w:r w:rsidRPr="00B662D1">
              <w:rPr>
                <w:rFonts w:ascii="Arial" w:hAnsi="Arial" w:cs="Arial"/>
                <w:sz w:val="24"/>
                <w:szCs w:val="24"/>
              </w:rPr>
              <w:t>= 2</w:t>
            </w:r>
          </w:p>
        </w:tc>
        <w:tc>
          <w:tcPr>
            <w:tcW w:w="1643" w:type="dxa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Р = 3</w:t>
            </w:r>
          </w:p>
        </w:tc>
        <w:tc>
          <w:tcPr>
            <w:tcW w:w="1643" w:type="dxa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b/>
                <w:sz w:val="24"/>
                <w:szCs w:val="24"/>
              </w:rPr>
              <w:t xml:space="preserve">Р </w:t>
            </w:r>
            <w:r w:rsidRPr="00B662D1">
              <w:rPr>
                <w:rFonts w:ascii="Arial" w:hAnsi="Arial" w:cs="Arial"/>
                <w:sz w:val="24"/>
                <w:szCs w:val="24"/>
              </w:rPr>
              <w:t>= 4</w:t>
            </w:r>
          </w:p>
        </w:tc>
        <w:tc>
          <w:tcPr>
            <w:tcW w:w="1643" w:type="dxa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b/>
                <w:sz w:val="24"/>
                <w:szCs w:val="24"/>
              </w:rPr>
              <w:t xml:space="preserve">Р </w:t>
            </w:r>
            <w:r w:rsidRPr="00B662D1">
              <w:rPr>
                <w:rFonts w:ascii="Arial" w:hAnsi="Arial" w:cs="Arial"/>
                <w:sz w:val="24"/>
                <w:szCs w:val="24"/>
              </w:rPr>
              <w:t>= 5</w:t>
            </w:r>
          </w:p>
        </w:tc>
      </w:tr>
      <w:tr w:rsidR="008B5305" w:rsidRPr="00B662D1" w:rsidTr="00A032F1">
        <w:tc>
          <w:tcPr>
            <w:tcW w:w="1642" w:type="dxa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B5305" w:rsidRPr="00B662D1" w:rsidTr="00A032F1">
        <w:tc>
          <w:tcPr>
            <w:tcW w:w="1642" w:type="dxa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5305" w:rsidRPr="00B662D1" w:rsidTr="00A032F1">
        <w:tc>
          <w:tcPr>
            <w:tcW w:w="1642" w:type="dxa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FF000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B5305" w:rsidRPr="00B662D1" w:rsidTr="00A032F1">
        <w:tc>
          <w:tcPr>
            <w:tcW w:w="1642" w:type="dxa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00B0F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B5305" w:rsidRPr="00B662D1" w:rsidTr="00A032F1">
        <w:tc>
          <w:tcPr>
            <w:tcW w:w="1642" w:type="dxa"/>
          </w:tcPr>
          <w:p w:rsidR="008B5305" w:rsidRPr="00B662D1" w:rsidRDefault="008B5305" w:rsidP="00A0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92D050"/>
          </w:tcPr>
          <w:p w:rsidR="008B5305" w:rsidRPr="00B662D1" w:rsidRDefault="008B5305" w:rsidP="00731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B5305" w:rsidRPr="00B662D1" w:rsidRDefault="008B5305" w:rsidP="008B5305">
      <w:pPr>
        <w:ind w:firstLine="697"/>
        <w:jc w:val="both"/>
        <w:rPr>
          <w:rFonts w:ascii="Arial" w:hAnsi="Arial" w:cs="Arial"/>
          <w:sz w:val="24"/>
          <w:szCs w:val="24"/>
        </w:rPr>
      </w:pPr>
    </w:p>
    <w:p w:rsidR="008B5305" w:rsidRDefault="008B5305" w:rsidP="008B5305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 xml:space="preserve">Результаты оценки рисков рабочая группа переносит в карту идентификации опасностей и оценки рисков. </w:t>
      </w:r>
    </w:p>
    <w:p w:rsidR="008B5305" w:rsidRDefault="008B5305" w:rsidP="008B5305">
      <w:pPr>
        <w:ind w:firstLine="697"/>
        <w:jc w:val="both"/>
        <w:rPr>
          <w:rFonts w:ascii="Arial" w:hAnsi="Arial" w:cs="Arial"/>
          <w:sz w:val="24"/>
          <w:szCs w:val="24"/>
        </w:rPr>
      </w:pPr>
    </w:p>
    <w:p w:rsidR="008B5305" w:rsidRPr="00B662D1" w:rsidRDefault="008B5305" w:rsidP="008B5305">
      <w:pPr>
        <w:ind w:firstLine="697"/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>Категории рисков подразделяются на следующие:</w:t>
      </w:r>
    </w:p>
    <w:p w:rsidR="008B5305" w:rsidRPr="00B662D1" w:rsidRDefault="008B5305" w:rsidP="008B530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>низкие (</w:t>
      </w:r>
      <w:proofErr w:type="gramStart"/>
      <w:r w:rsidRPr="00B662D1">
        <w:rPr>
          <w:rFonts w:ascii="Arial" w:hAnsi="Arial" w:cs="Arial"/>
          <w:b/>
          <w:sz w:val="24"/>
          <w:szCs w:val="24"/>
          <w:lang w:val="en-US"/>
        </w:rPr>
        <w:t>R</w:t>
      </w:r>
      <w:r w:rsidRPr="00B662D1">
        <w:rPr>
          <w:rFonts w:ascii="Arial" w:hAnsi="Arial" w:cs="Arial"/>
          <w:sz w:val="24"/>
          <w:szCs w:val="24"/>
          <w:lang w:val="en-US"/>
        </w:rPr>
        <w:t>&lt;</w:t>
      </w:r>
      <w:proofErr w:type="gramEnd"/>
      <w:r w:rsidRPr="00B662D1">
        <w:rPr>
          <w:rFonts w:ascii="Arial" w:hAnsi="Arial" w:cs="Arial"/>
          <w:sz w:val="24"/>
          <w:szCs w:val="24"/>
          <w:lang w:val="en-US"/>
        </w:rPr>
        <w:t>6</w:t>
      </w:r>
      <w:r w:rsidRPr="00B662D1">
        <w:rPr>
          <w:rFonts w:ascii="Arial" w:hAnsi="Arial" w:cs="Arial"/>
          <w:sz w:val="24"/>
          <w:szCs w:val="24"/>
        </w:rPr>
        <w:t>);</w:t>
      </w:r>
    </w:p>
    <w:p w:rsidR="008B5305" w:rsidRPr="00B662D1" w:rsidRDefault="008B5305" w:rsidP="008B530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>умеренные</w:t>
      </w:r>
      <w:r w:rsidRPr="00B662D1">
        <w:rPr>
          <w:rFonts w:ascii="Arial" w:hAnsi="Arial" w:cs="Arial"/>
          <w:sz w:val="24"/>
          <w:szCs w:val="24"/>
          <w:lang w:val="en-US"/>
        </w:rPr>
        <w:t xml:space="preserve"> (6≤</w:t>
      </w:r>
      <w:r w:rsidRPr="00B662D1">
        <w:rPr>
          <w:rFonts w:ascii="Arial" w:hAnsi="Arial" w:cs="Arial"/>
          <w:b/>
          <w:sz w:val="24"/>
          <w:szCs w:val="24"/>
          <w:lang w:val="en-US"/>
        </w:rPr>
        <w:t>R</w:t>
      </w:r>
      <w:r w:rsidRPr="00B662D1">
        <w:rPr>
          <w:rFonts w:ascii="Arial" w:hAnsi="Arial" w:cs="Arial"/>
          <w:sz w:val="24"/>
          <w:szCs w:val="24"/>
          <w:lang w:val="en-US"/>
        </w:rPr>
        <w:t>≤12)</w:t>
      </w:r>
      <w:r w:rsidRPr="00B662D1">
        <w:rPr>
          <w:rFonts w:ascii="Arial" w:hAnsi="Arial" w:cs="Arial"/>
          <w:sz w:val="24"/>
          <w:szCs w:val="24"/>
        </w:rPr>
        <w:t>;</w:t>
      </w:r>
    </w:p>
    <w:p w:rsidR="008B5305" w:rsidRPr="00B662D1" w:rsidRDefault="008B5305" w:rsidP="008B530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62D1">
        <w:rPr>
          <w:rFonts w:ascii="Arial" w:hAnsi="Arial" w:cs="Arial"/>
          <w:sz w:val="24"/>
          <w:szCs w:val="24"/>
        </w:rPr>
        <w:t>высокие</w:t>
      </w:r>
      <w:r w:rsidRPr="00B662D1">
        <w:rPr>
          <w:rFonts w:ascii="Arial" w:hAnsi="Arial" w:cs="Arial"/>
          <w:sz w:val="24"/>
          <w:szCs w:val="24"/>
          <w:lang w:val="en-US"/>
        </w:rPr>
        <w:t xml:space="preserve"> (</w:t>
      </w:r>
      <w:r w:rsidRPr="00B662D1">
        <w:rPr>
          <w:rFonts w:ascii="Arial" w:hAnsi="Arial" w:cs="Arial"/>
          <w:b/>
          <w:sz w:val="24"/>
          <w:szCs w:val="24"/>
          <w:lang w:val="en-US"/>
        </w:rPr>
        <w:t>R</w:t>
      </w:r>
      <w:r w:rsidRPr="00B662D1">
        <w:rPr>
          <w:rFonts w:ascii="Arial" w:hAnsi="Arial" w:cs="Arial"/>
          <w:sz w:val="24"/>
          <w:szCs w:val="24"/>
          <w:lang w:val="en-US"/>
        </w:rPr>
        <w:t>&gt;12)</w:t>
      </w:r>
      <w:r w:rsidRPr="00B662D1">
        <w:rPr>
          <w:rFonts w:ascii="Arial" w:hAnsi="Arial" w:cs="Arial"/>
          <w:sz w:val="24"/>
          <w:szCs w:val="24"/>
        </w:rPr>
        <w:t>.</w:t>
      </w:r>
    </w:p>
    <w:p w:rsidR="008B5305" w:rsidRPr="00B662D1" w:rsidRDefault="008B5305" w:rsidP="008B5305">
      <w:pPr>
        <w:tabs>
          <w:tab w:val="left" w:pos="2320"/>
        </w:tabs>
        <w:rPr>
          <w:rFonts w:ascii="Arial" w:hAnsi="Arial" w:cs="Arial"/>
          <w:b/>
          <w:bCs/>
          <w:sz w:val="24"/>
          <w:szCs w:val="24"/>
        </w:rPr>
      </w:pPr>
    </w:p>
    <w:p w:rsidR="008B5305" w:rsidRPr="005A4A4F" w:rsidRDefault="008B5305" w:rsidP="008B5305">
      <w:pPr>
        <w:rPr>
          <w:rFonts w:ascii="Arial" w:hAnsi="Arial" w:cs="Arial"/>
          <w:bCs/>
          <w:sz w:val="24"/>
          <w:szCs w:val="24"/>
        </w:rPr>
      </w:pPr>
      <w:r w:rsidRPr="00C825BE">
        <w:rPr>
          <w:rFonts w:ascii="Arial" w:hAnsi="Arial" w:cs="Arial"/>
          <w:b/>
          <w:bCs/>
          <w:sz w:val="24"/>
          <w:szCs w:val="24"/>
        </w:rPr>
        <w:t xml:space="preserve">2. </w:t>
      </w:r>
      <w:r w:rsidR="005A4A4F">
        <w:rPr>
          <w:rFonts w:ascii="Arial" w:hAnsi="Arial" w:cs="Arial"/>
          <w:b/>
          <w:bCs/>
          <w:sz w:val="24"/>
          <w:szCs w:val="24"/>
        </w:rPr>
        <w:t>Мероприятия по снижению рисков</w:t>
      </w:r>
      <w:r w:rsidR="00A032F1">
        <w:rPr>
          <w:rFonts w:ascii="Arial" w:hAnsi="Arial" w:cs="Arial"/>
          <w:b/>
          <w:bCs/>
          <w:sz w:val="24"/>
          <w:szCs w:val="24"/>
        </w:rPr>
        <w:t xml:space="preserve">: </w:t>
      </w:r>
      <w:r w:rsidR="00A032F1" w:rsidRPr="005A4A4F">
        <w:rPr>
          <w:rFonts w:ascii="Arial" w:hAnsi="Arial" w:cs="Arial"/>
          <w:bCs/>
          <w:sz w:val="24"/>
          <w:szCs w:val="24"/>
        </w:rPr>
        <w:t xml:space="preserve">Мероприятия указывать </w:t>
      </w:r>
      <w:r w:rsidR="005A4A4F">
        <w:rPr>
          <w:rFonts w:ascii="Arial" w:hAnsi="Arial" w:cs="Arial"/>
          <w:bCs/>
          <w:sz w:val="24"/>
          <w:szCs w:val="24"/>
        </w:rPr>
        <w:t xml:space="preserve">в порядке </w:t>
      </w:r>
      <w:bookmarkStart w:id="13" w:name="_GoBack"/>
      <w:bookmarkEnd w:id="13"/>
      <w:r w:rsidR="00A032F1" w:rsidRPr="005A4A4F">
        <w:rPr>
          <w:rFonts w:ascii="Arial" w:hAnsi="Arial" w:cs="Arial"/>
          <w:bCs/>
          <w:sz w:val="24"/>
          <w:szCs w:val="24"/>
        </w:rPr>
        <w:t>от высокого риска к низкому.</w:t>
      </w:r>
    </w:p>
    <w:p w:rsidR="008B5305" w:rsidRDefault="008B5305" w:rsidP="008B5305">
      <w:pPr>
        <w:rPr>
          <w:rFonts w:ascii="Arial" w:hAnsi="Arial" w:cs="Arial"/>
          <w:b/>
          <w:bCs/>
          <w:sz w:val="24"/>
          <w:szCs w:val="24"/>
        </w:rPr>
      </w:pPr>
    </w:p>
    <w:p w:rsidR="008B5305" w:rsidRDefault="008B5305" w:rsidP="008B5305"/>
    <w:p w:rsidR="008F1E64" w:rsidRDefault="008F1E64"/>
    <w:sectPr w:rsidR="008F1E64" w:rsidSect="00731443">
      <w:headerReference w:type="default" r:id="rId7"/>
      <w:pgSz w:w="16838" w:h="11906" w:orient="landscape" w:code="9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CE" w:rsidRDefault="00F31BCE">
      <w:r>
        <w:separator/>
      </w:r>
    </w:p>
  </w:endnote>
  <w:endnote w:type="continuationSeparator" w:id="0">
    <w:p w:rsidR="00F31BCE" w:rsidRDefault="00F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CE" w:rsidRDefault="00F31BCE">
      <w:r>
        <w:separator/>
      </w:r>
    </w:p>
  </w:footnote>
  <w:footnote w:type="continuationSeparator" w:id="0">
    <w:p w:rsidR="00F31BCE" w:rsidRDefault="00F3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43" w:rsidRDefault="00731443" w:rsidP="00731443">
    <w:pPr>
      <w:rPr>
        <w:rFonts w:ascii="Arial" w:hAnsi="Arial" w:cs="Arial"/>
        <w:sz w:val="24"/>
        <w:szCs w:val="24"/>
      </w:rPr>
    </w:pPr>
  </w:p>
  <w:p w:rsidR="00731443" w:rsidRDefault="00731443" w:rsidP="00731443">
    <w:pPr>
      <w:rPr>
        <w:rFonts w:ascii="Arial" w:hAnsi="Arial" w:cs="Arial"/>
        <w:sz w:val="24"/>
        <w:szCs w:val="24"/>
      </w:rPr>
    </w:pPr>
  </w:p>
  <w:tbl>
    <w:tblPr>
      <w:tblW w:w="15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17"/>
      <w:gridCol w:w="7046"/>
      <w:gridCol w:w="1134"/>
      <w:gridCol w:w="1856"/>
      <w:gridCol w:w="1800"/>
      <w:gridCol w:w="1440"/>
      <w:gridCol w:w="1850"/>
    </w:tblGrid>
    <w:tr w:rsidR="00731443" w:rsidRPr="00FF1B00" w:rsidTr="00731443">
      <w:tc>
        <w:tcPr>
          <w:tcW w:w="717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tabs>
              <w:tab w:val="left" w:pos="195"/>
            </w:tabs>
            <w:jc w:val="center"/>
            <w:rPr>
              <w:rFonts w:ascii="Arial" w:hAnsi="Arial" w:cs="Arial"/>
            </w:rPr>
          </w:pPr>
        </w:p>
      </w:tc>
      <w:tc>
        <w:tcPr>
          <w:tcW w:w="7046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</w:p>
        <w:p w:rsidR="00731443" w:rsidRPr="00FF1B00" w:rsidRDefault="00731443" w:rsidP="00731443">
          <w:pPr>
            <w:rPr>
              <w:rFonts w:ascii="Arial" w:hAnsi="Arial" w:cs="Arial"/>
              <w:b/>
              <w:bCs/>
            </w:rPr>
          </w:pP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  <w:bCs/>
            </w:rPr>
            <w:t>Выявление опасностей, опасных ситуаций</w:t>
          </w:r>
        </w:p>
      </w:tc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  <w:bCs/>
            </w:rPr>
            <w:t>Идентифи</w:t>
          </w:r>
          <w:r>
            <w:rPr>
              <w:rFonts w:ascii="Arial" w:hAnsi="Arial" w:cs="Arial"/>
              <w:b/>
              <w:bCs/>
            </w:rPr>
            <w:t>к</w:t>
          </w:r>
          <w:r w:rsidRPr="00FF1B00">
            <w:rPr>
              <w:rFonts w:ascii="Arial" w:hAnsi="Arial" w:cs="Arial"/>
              <w:b/>
              <w:bCs/>
            </w:rPr>
            <w:t xml:space="preserve">ация («+», </w:t>
          </w: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  <w:bCs/>
            </w:rPr>
            <w:t>«-»,</w:t>
          </w:r>
        </w:p>
        <w:p w:rsidR="00731443" w:rsidRPr="00FF1B00" w:rsidRDefault="00731443" w:rsidP="00731443">
          <w:pPr>
            <w:ind w:hanging="193"/>
            <w:rPr>
              <w:rFonts w:ascii="Arial" w:hAnsi="Arial" w:cs="Arial"/>
              <w:b/>
              <w:bCs/>
            </w:rPr>
          </w:pPr>
        </w:p>
      </w:tc>
      <w:tc>
        <w:tcPr>
          <w:tcW w:w="1856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</w:rPr>
            <w:t>Оценка вероятности возникновения опасности, Р</w:t>
          </w:r>
        </w:p>
      </w:tc>
      <w:tc>
        <w:tcPr>
          <w:tcW w:w="1800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</w:rPr>
          </w:pPr>
          <w:r w:rsidRPr="00FF1B00">
            <w:rPr>
              <w:rFonts w:ascii="Arial" w:hAnsi="Arial" w:cs="Arial"/>
              <w:b/>
            </w:rPr>
            <w:t xml:space="preserve">Оценка серьезности последствий воздействия опасности,  </w:t>
          </w:r>
          <w:r w:rsidRPr="00FF1B00">
            <w:rPr>
              <w:rFonts w:ascii="Arial" w:hAnsi="Arial" w:cs="Arial"/>
              <w:b/>
              <w:lang w:val="en-US"/>
            </w:rPr>
            <w:t>S</w:t>
          </w:r>
        </w:p>
      </w:tc>
      <w:tc>
        <w:tcPr>
          <w:tcW w:w="1440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</w:rPr>
          </w:pPr>
          <w:r w:rsidRPr="00FF1B00">
            <w:rPr>
              <w:rFonts w:ascii="Arial" w:hAnsi="Arial" w:cs="Arial"/>
              <w:b/>
            </w:rPr>
            <w:t>Оценка риска</w:t>
          </w: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</w:rPr>
          </w:pP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  <w:lang w:val="en-US"/>
            </w:rPr>
            <w:t>R</w:t>
          </w:r>
          <w:r w:rsidRPr="00FF1B00">
            <w:rPr>
              <w:rFonts w:ascii="Arial" w:hAnsi="Arial" w:cs="Arial"/>
              <w:b/>
            </w:rPr>
            <w:t xml:space="preserve"> = </w:t>
          </w:r>
          <w:r w:rsidRPr="00FF1B00">
            <w:rPr>
              <w:rFonts w:ascii="Arial" w:hAnsi="Arial" w:cs="Arial"/>
              <w:b/>
              <w:lang w:val="en-US"/>
            </w:rPr>
            <w:t>P</w:t>
          </w:r>
          <w:r w:rsidRPr="00FF1B00">
            <w:rPr>
              <w:rFonts w:ascii="Arial" w:hAnsi="Arial" w:cs="Arial"/>
            </w:rPr>
            <w:t>х</w:t>
          </w:r>
          <w:r w:rsidRPr="00FF1B00">
            <w:rPr>
              <w:rFonts w:ascii="Arial" w:hAnsi="Arial" w:cs="Arial"/>
              <w:b/>
              <w:lang w:val="en-US"/>
            </w:rPr>
            <w:t>S</w:t>
          </w:r>
        </w:p>
      </w:tc>
      <w:tc>
        <w:tcPr>
          <w:tcW w:w="1850" w:type="dxa"/>
          <w:tcBorders>
            <w:bottom w:val="single" w:sz="4" w:space="0" w:color="auto"/>
          </w:tcBorders>
          <w:shd w:val="clear" w:color="auto" w:fill="auto"/>
        </w:tcPr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</w:p>
        <w:p w:rsidR="00731443" w:rsidRPr="00FF1B00" w:rsidRDefault="00731443" w:rsidP="00731443">
          <w:pPr>
            <w:jc w:val="center"/>
            <w:rPr>
              <w:rFonts w:ascii="Arial" w:hAnsi="Arial" w:cs="Arial"/>
              <w:b/>
              <w:bCs/>
            </w:rPr>
          </w:pPr>
          <w:r w:rsidRPr="00FF1B00">
            <w:rPr>
              <w:rFonts w:ascii="Arial" w:hAnsi="Arial" w:cs="Arial"/>
              <w:b/>
              <w:bCs/>
            </w:rPr>
            <w:t>Категория риска</w:t>
          </w:r>
        </w:p>
      </w:tc>
    </w:tr>
  </w:tbl>
  <w:p w:rsidR="00731443" w:rsidRDefault="007314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CAAA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" w15:restartNumberingAfterBreak="0">
    <w:nsid w:val="06883A8C"/>
    <w:multiLevelType w:val="hybridMultilevel"/>
    <w:tmpl w:val="D2B8557E"/>
    <w:lvl w:ilvl="0" w:tplc="1E8C6C4A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AB0806AC">
      <w:numFmt w:val="none"/>
      <w:lvlText w:val=""/>
      <w:lvlJc w:val="left"/>
      <w:pPr>
        <w:tabs>
          <w:tab w:val="num" w:pos="360"/>
        </w:tabs>
      </w:pPr>
    </w:lvl>
    <w:lvl w:ilvl="2" w:tplc="343E9AFA">
      <w:numFmt w:val="none"/>
      <w:lvlText w:val=""/>
      <w:lvlJc w:val="left"/>
      <w:pPr>
        <w:tabs>
          <w:tab w:val="num" w:pos="360"/>
        </w:tabs>
      </w:pPr>
    </w:lvl>
    <w:lvl w:ilvl="3" w:tplc="F03A9678">
      <w:numFmt w:val="none"/>
      <w:lvlText w:val=""/>
      <w:lvlJc w:val="left"/>
      <w:pPr>
        <w:tabs>
          <w:tab w:val="num" w:pos="360"/>
        </w:tabs>
      </w:pPr>
    </w:lvl>
    <w:lvl w:ilvl="4" w:tplc="0178CA92">
      <w:numFmt w:val="none"/>
      <w:lvlText w:val=""/>
      <w:lvlJc w:val="left"/>
      <w:pPr>
        <w:tabs>
          <w:tab w:val="num" w:pos="360"/>
        </w:tabs>
      </w:pPr>
    </w:lvl>
    <w:lvl w:ilvl="5" w:tplc="012676C8">
      <w:numFmt w:val="none"/>
      <w:lvlText w:val=""/>
      <w:lvlJc w:val="left"/>
      <w:pPr>
        <w:tabs>
          <w:tab w:val="num" w:pos="360"/>
        </w:tabs>
      </w:pPr>
    </w:lvl>
    <w:lvl w:ilvl="6" w:tplc="545836A8">
      <w:numFmt w:val="none"/>
      <w:lvlText w:val=""/>
      <w:lvlJc w:val="left"/>
      <w:pPr>
        <w:tabs>
          <w:tab w:val="num" w:pos="360"/>
        </w:tabs>
      </w:pPr>
    </w:lvl>
    <w:lvl w:ilvl="7" w:tplc="4EF81A4A">
      <w:numFmt w:val="none"/>
      <w:lvlText w:val=""/>
      <w:lvlJc w:val="left"/>
      <w:pPr>
        <w:tabs>
          <w:tab w:val="num" w:pos="360"/>
        </w:tabs>
      </w:pPr>
    </w:lvl>
    <w:lvl w:ilvl="8" w:tplc="FA08D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0F7BB1"/>
    <w:multiLevelType w:val="hybridMultilevel"/>
    <w:tmpl w:val="859C3C02"/>
    <w:lvl w:ilvl="0" w:tplc="78B2D042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24255B5A"/>
    <w:multiLevelType w:val="hybridMultilevel"/>
    <w:tmpl w:val="B854F738"/>
    <w:lvl w:ilvl="0" w:tplc="FEFA7BD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92129"/>
    <w:multiLevelType w:val="hybridMultilevel"/>
    <w:tmpl w:val="203613E6"/>
    <w:lvl w:ilvl="0" w:tplc="8416D5C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05"/>
    <w:rsid w:val="00002612"/>
    <w:rsid w:val="00002FC3"/>
    <w:rsid w:val="0000389F"/>
    <w:rsid w:val="00005C4A"/>
    <w:rsid w:val="00006377"/>
    <w:rsid w:val="000145F8"/>
    <w:rsid w:val="00015029"/>
    <w:rsid w:val="000175CA"/>
    <w:rsid w:val="000201C1"/>
    <w:rsid w:val="000204D3"/>
    <w:rsid w:val="00022757"/>
    <w:rsid w:val="00023800"/>
    <w:rsid w:val="00025CD4"/>
    <w:rsid w:val="00030F6A"/>
    <w:rsid w:val="0003211A"/>
    <w:rsid w:val="00032210"/>
    <w:rsid w:val="00032DF2"/>
    <w:rsid w:val="000339C2"/>
    <w:rsid w:val="00034FC2"/>
    <w:rsid w:val="00035464"/>
    <w:rsid w:val="00036005"/>
    <w:rsid w:val="000362A4"/>
    <w:rsid w:val="00036AD3"/>
    <w:rsid w:val="00040B9D"/>
    <w:rsid w:val="000419FE"/>
    <w:rsid w:val="00044379"/>
    <w:rsid w:val="00045B16"/>
    <w:rsid w:val="000508A4"/>
    <w:rsid w:val="000509FF"/>
    <w:rsid w:val="0005263E"/>
    <w:rsid w:val="000560C0"/>
    <w:rsid w:val="00056A9E"/>
    <w:rsid w:val="00056D57"/>
    <w:rsid w:val="000628B5"/>
    <w:rsid w:val="00062A98"/>
    <w:rsid w:val="00074743"/>
    <w:rsid w:val="00074D5F"/>
    <w:rsid w:val="00075C63"/>
    <w:rsid w:val="00076312"/>
    <w:rsid w:val="00080155"/>
    <w:rsid w:val="00080879"/>
    <w:rsid w:val="00081A83"/>
    <w:rsid w:val="00082471"/>
    <w:rsid w:val="00083EDC"/>
    <w:rsid w:val="00084AE0"/>
    <w:rsid w:val="00086D04"/>
    <w:rsid w:val="000904A8"/>
    <w:rsid w:val="000915DE"/>
    <w:rsid w:val="00091BCA"/>
    <w:rsid w:val="00091F0F"/>
    <w:rsid w:val="0009281E"/>
    <w:rsid w:val="0009335B"/>
    <w:rsid w:val="00094AA1"/>
    <w:rsid w:val="00097A29"/>
    <w:rsid w:val="000A11B3"/>
    <w:rsid w:val="000A2CD9"/>
    <w:rsid w:val="000A30A9"/>
    <w:rsid w:val="000A7014"/>
    <w:rsid w:val="000A7778"/>
    <w:rsid w:val="000B2FE4"/>
    <w:rsid w:val="000B36B9"/>
    <w:rsid w:val="000B64F6"/>
    <w:rsid w:val="000C2E05"/>
    <w:rsid w:val="000C46A8"/>
    <w:rsid w:val="000C6D2B"/>
    <w:rsid w:val="000D0F89"/>
    <w:rsid w:val="000D487D"/>
    <w:rsid w:val="000D5A3D"/>
    <w:rsid w:val="000D685A"/>
    <w:rsid w:val="000D687E"/>
    <w:rsid w:val="000E3BBB"/>
    <w:rsid w:val="000E6B08"/>
    <w:rsid w:val="000E7894"/>
    <w:rsid w:val="000E792B"/>
    <w:rsid w:val="000F042B"/>
    <w:rsid w:val="000F153C"/>
    <w:rsid w:val="000F1AF8"/>
    <w:rsid w:val="000F3AA6"/>
    <w:rsid w:val="000F473F"/>
    <w:rsid w:val="000F5779"/>
    <w:rsid w:val="000F5FC7"/>
    <w:rsid w:val="000F6C3D"/>
    <w:rsid w:val="00101A90"/>
    <w:rsid w:val="0010567A"/>
    <w:rsid w:val="00105900"/>
    <w:rsid w:val="001127C5"/>
    <w:rsid w:val="00114CE0"/>
    <w:rsid w:val="001150D8"/>
    <w:rsid w:val="001200DD"/>
    <w:rsid w:val="00122D74"/>
    <w:rsid w:val="0012311F"/>
    <w:rsid w:val="001251B3"/>
    <w:rsid w:val="0012543B"/>
    <w:rsid w:val="001255E4"/>
    <w:rsid w:val="0012645E"/>
    <w:rsid w:val="001274CC"/>
    <w:rsid w:val="001276A1"/>
    <w:rsid w:val="00131363"/>
    <w:rsid w:val="00131680"/>
    <w:rsid w:val="00134829"/>
    <w:rsid w:val="00135212"/>
    <w:rsid w:val="001367C3"/>
    <w:rsid w:val="00137FA8"/>
    <w:rsid w:val="00142D43"/>
    <w:rsid w:val="00145E67"/>
    <w:rsid w:val="001471AD"/>
    <w:rsid w:val="00152D3C"/>
    <w:rsid w:val="00153DF8"/>
    <w:rsid w:val="001541F9"/>
    <w:rsid w:val="0015752D"/>
    <w:rsid w:val="00160B42"/>
    <w:rsid w:val="00160C96"/>
    <w:rsid w:val="00161A2E"/>
    <w:rsid w:val="001625ED"/>
    <w:rsid w:val="00164798"/>
    <w:rsid w:val="0016648D"/>
    <w:rsid w:val="001703AC"/>
    <w:rsid w:val="00170CDB"/>
    <w:rsid w:val="0017470E"/>
    <w:rsid w:val="00175E37"/>
    <w:rsid w:val="001807A2"/>
    <w:rsid w:val="00181213"/>
    <w:rsid w:val="0018331C"/>
    <w:rsid w:val="00184B83"/>
    <w:rsid w:val="00185665"/>
    <w:rsid w:val="0019044A"/>
    <w:rsid w:val="00193D5D"/>
    <w:rsid w:val="0019487A"/>
    <w:rsid w:val="001A1168"/>
    <w:rsid w:val="001A4BDF"/>
    <w:rsid w:val="001A6412"/>
    <w:rsid w:val="001B53E1"/>
    <w:rsid w:val="001B6160"/>
    <w:rsid w:val="001C0714"/>
    <w:rsid w:val="001C083B"/>
    <w:rsid w:val="001C0AFC"/>
    <w:rsid w:val="001C0F29"/>
    <w:rsid w:val="001C1B32"/>
    <w:rsid w:val="001C2F18"/>
    <w:rsid w:val="001C2F7D"/>
    <w:rsid w:val="001C5498"/>
    <w:rsid w:val="001C7988"/>
    <w:rsid w:val="001D07D8"/>
    <w:rsid w:val="001D0901"/>
    <w:rsid w:val="001D09F3"/>
    <w:rsid w:val="001D5E9A"/>
    <w:rsid w:val="001D63B8"/>
    <w:rsid w:val="001D6571"/>
    <w:rsid w:val="001D695F"/>
    <w:rsid w:val="001D7DA5"/>
    <w:rsid w:val="001E0160"/>
    <w:rsid w:val="001E162F"/>
    <w:rsid w:val="001E1986"/>
    <w:rsid w:val="001E19E3"/>
    <w:rsid w:val="001E3D59"/>
    <w:rsid w:val="001E6B22"/>
    <w:rsid w:val="001F08E7"/>
    <w:rsid w:val="001F1F01"/>
    <w:rsid w:val="001F4872"/>
    <w:rsid w:val="001F5035"/>
    <w:rsid w:val="002000E3"/>
    <w:rsid w:val="002047C8"/>
    <w:rsid w:val="00205066"/>
    <w:rsid w:val="00210B12"/>
    <w:rsid w:val="00212160"/>
    <w:rsid w:val="0021242E"/>
    <w:rsid w:val="0021414E"/>
    <w:rsid w:val="00214F94"/>
    <w:rsid w:val="00214FB4"/>
    <w:rsid w:val="002157D4"/>
    <w:rsid w:val="00217382"/>
    <w:rsid w:val="002202FD"/>
    <w:rsid w:val="00223BA0"/>
    <w:rsid w:val="00226498"/>
    <w:rsid w:val="00227F4B"/>
    <w:rsid w:val="00230AE2"/>
    <w:rsid w:val="002331AE"/>
    <w:rsid w:val="002337E8"/>
    <w:rsid w:val="00235322"/>
    <w:rsid w:val="00237CAB"/>
    <w:rsid w:val="00241A22"/>
    <w:rsid w:val="002453DE"/>
    <w:rsid w:val="00245CA8"/>
    <w:rsid w:val="00246851"/>
    <w:rsid w:val="00254634"/>
    <w:rsid w:val="002549EA"/>
    <w:rsid w:val="002560E3"/>
    <w:rsid w:val="00257E9A"/>
    <w:rsid w:val="00261ED2"/>
    <w:rsid w:val="0026215B"/>
    <w:rsid w:val="0026264E"/>
    <w:rsid w:val="00262DA1"/>
    <w:rsid w:val="0027180F"/>
    <w:rsid w:val="00274068"/>
    <w:rsid w:val="002753D7"/>
    <w:rsid w:val="00282942"/>
    <w:rsid w:val="002830B9"/>
    <w:rsid w:val="00284590"/>
    <w:rsid w:val="00287C60"/>
    <w:rsid w:val="00290D69"/>
    <w:rsid w:val="00295B28"/>
    <w:rsid w:val="00296FF2"/>
    <w:rsid w:val="00297BA4"/>
    <w:rsid w:val="002A3E2A"/>
    <w:rsid w:val="002A3F81"/>
    <w:rsid w:val="002A6FF1"/>
    <w:rsid w:val="002B223B"/>
    <w:rsid w:val="002B55E2"/>
    <w:rsid w:val="002C0098"/>
    <w:rsid w:val="002C1491"/>
    <w:rsid w:val="002C1E9A"/>
    <w:rsid w:val="002C5CE9"/>
    <w:rsid w:val="002C68D5"/>
    <w:rsid w:val="002D09E8"/>
    <w:rsid w:val="002D308A"/>
    <w:rsid w:val="002D3233"/>
    <w:rsid w:val="002E0ED6"/>
    <w:rsid w:val="002E1248"/>
    <w:rsid w:val="002E141C"/>
    <w:rsid w:val="002E1940"/>
    <w:rsid w:val="002E3AEB"/>
    <w:rsid w:val="002F006F"/>
    <w:rsid w:val="002F02D5"/>
    <w:rsid w:val="002F54AF"/>
    <w:rsid w:val="002F579B"/>
    <w:rsid w:val="002F7A18"/>
    <w:rsid w:val="00301671"/>
    <w:rsid w:val="0031377E"/>
    <w:rsid w:val="00314B71"/>
    <w:rsid w:val="00314C85"/>
    <w:rsid w:val="003163EA"/>
    <w:rsid w:val="003172E2"/>
    <w:rsid w:val="0032003C"/>
    <w:rsid w:val="00321C8B"/>
    <w:rsid w:val="00322FE9"/>
    <w:rsid w:val="00327755"/>
    <w:rsid w:val="00327903"/>
    <w:rsid w:val="003300A4"/>
    <w:rsid w:val="00330AD8"/>
    <w:rsid w:val="00330B25"/>
    <w:rsid w:val="00330D33"/>
    <w:rsid w:val="003339BE"/>
    <w:rsid w:val="00335C89"/>
    <w:rsid w:val="00336AF7"/>
    <w:rsid w:val="003401A0"/>
    <w:rsid w:val="003421BF"/>
    <w:rsid w:val="003458A5"/>
    <w:rsid w:val="00345D92"/>
    <w:rsid w:val="00347006"/>
    <w:rsid w:val="0035250C"/>
    <w:rsid w:val="003530D0"/>
    <w:rsid w:val="0035362F"/>
    <w:rsid w:val="00353847"/>
    <w:rsid w:val="00353CF3"/>
    <w:rsid w:val="00355B54"/>
    <w:rsid w:val="00356024"/>
    <w:rsid w:val="003562DC"/>
    <w:rsid w:val="003564F2"/>
    <w:rsid w:val="003620AC"/>
    <w:rsid w:val="00362235"/>
    <w:rsid w:val="00363195"/>
    <w:rsid w:val="00363B7F"/>
    <w:rsid w:val="00365441"/>
    <w:rsid w:val="00371132"/>
    <w:rsid w:val="003711F3"/>
    <w:rsid w:val="00371556"/>
    <w:rsid w:val="00373386"/>
    <w:rsid w:val="00376B74"/>
    <w:rsid w:val="00380199"/>
    <w:rsid w:val="003855CE"/>
    <w:rsid w:val="00385AA6"/>
    <w:rsid w:val="003901F1"/>
    <w:rsid w:val="00390F28"/>
    <w:rsid w:val="00392E60"/>
    <w:rsid w:val="00397286"/>
    <w:rsid w:val="00397C5E"/>
    <w:rsid w:val="003A1E5B"/>
    <w:rsid w:val="003A3EE3"/>
    <w:rsid w:val="003A440E"/>
    <w:rsid w:val="003A5A3C"/>
    <w:rsid w:val="003A5C71"/>
    <w:rsid w:val="003B0A76"/>
    <w:rsid w:val="003B3A4F"/>
    <w:rsid w:val="003B3C8F"/>
    <w:rsid w:val="003B4EF7"/>
    <w:rsid w:val="003C3502"/>
    <w:rsid w:val="003C4E86"/>
    <w:rsid w:val="003C53F3"/>
    <w:rsid w:val="003D04DB"/>
    <w:rsid w:val="003D79D8"/>
    <w:rsid w:val="003E0931"/>
    <w:rsid w:val="003E2DE9"/>
    <w:rsid w:val="003E3931"/>
    <w:rsid w:val="003E4416"/>
    <w:rsid w:val="003F1108"/>
    <w:rsid w:val="003F170C"/>
    <w:rsid w:val="003F1C58"/>
    <w:rsid w:val="003F1CD0"/>
    <w:rsid w:val="003F28E9"/>
    <w:rsid w:val="003F33A4"/>
    <w:rsid w:val="003F4294"/>
    <w:rsid w:val="003F4E57"/>
    <w:rsid w:val="003F7D03"/>
    <w:rsid w:val="004009E1"/>
    <w:rsid w:val="00401BA5"/>
    <w:rsid w:val="00403A96"/>
    <w:rsid w:val="00403CDE"/>
    <w:rsid w:val="00405DAE"/>
    <w:rsid w:val="00407616"/>
    <w:rsid w:val="0041146F"/>
    <w:rsid w:val="0041505A"/>
    <w:rsid w:val="004153DB"/>
    <w:rsid w:val="00415FD6"/>
    <w:rsid w:val="0041627F"/>
    <w:rsid w:val="00416EED"/>
    <w:rsid w:val="00421F18"/>
    <w:rsid w:val="00422945"/>
    <w:rsid w:val="00422FD7"/>
    <w:rsid w:val="004230AC"/>
    <w:rsid w:val="00424794"/>
    <w:rsid w:val="00424CF5"/>
    <w:rsid w:val="0042792B"/>
    <w:rsid w:val="00430DEE"/>
    <w:rsid w:val="00430F95"/>
    <w:rsid w:val="004322BD"/>
    <w:rsid w:val="00440619"/>
    <w:rsid w:val="004419BA"/>
    <w:rsid w:val="00442D57"/>
    <w:rsid w:val="00443997"/>
    <w:rsid w:val="00445054"/>
    <w:rsid w:val="004467F4"/>
    <w:rsid w:val="00454F34"/>
    <w:rsid w:val="004562A9"/>
    <w:rsid w:val="004579BE"/>
    <w:rsid w:val="004602A9"/>
    <w:rsid w:val="0046232B"/>
    <w:rsid w:val="00465E48"/>
    <w:rsid w:val="00472419"/>
    <w:rsid w:val="004738DA"/>
    <w:rsid w:val="00473F03"/>
    <w:rsid w:val="004745DD"/>
    <w:rsid w:val="0047490F"/>
    <w:rsid w:val="00475263"/>
    <w:rsid w:val="00476E3D"/>
    <w:rsid w:val="0048185A"/>
    <w:rsid w:val="0048190C"/>
    <w:rsid w:val="00482A44"/>
    <w:rsid w:val="00484A2E"/>
    <w:rsid w:val="00484AF6"/>
    <w:rsid w:val="004856EE"/>
    <w:rsid w:val="00486303"/>
    <w:rsid w:val="004866CB"/>
    <w:rsid w:val="00487CFD"/>
    <w:rsid w:val="00490A04"/>
    <w:rsid w:val="00495CE8"/>
    <w:rsid w:val="004A2853"/>
    <w:rsid w:val="004A3A65"/>
    <w:rsid w:val="004A6C23"/>
    <w:rsid w:val="004B3718"/>
    <w:rsid w:val="004B78F0"/>
    <w:rsid w:val="004C019E"/>
    <w:rsid w:val="004C10B6"/>
    <w:rsid w:val="004C1226"/>
    <w:rsid w:val="004C5E47"/>
    <w:rsid w:val="004C62AF"/>
    <w:rsid w:val="004C78E6"/>
    <w:rsid w:val="004D1820"/>
    <w:rsid w:val="004D1BF5"/>
    <w:rsid w:val="004D20DE"/>
    <w:rsid w:val="004D21B1"/>
    <w:rsid w:val="004D3B75"/>
    <w:rsid w:val="004D3CC6"/>
    <w:rsid w:val="004D7719"/>
    <w:rsid w:val="004E10A7"/>
    <w:rsid w:val="004E1DF1"/>
    <w:rsid w:val="004E7A75"/>
    <w:rsid w:val="004F148D"/>
    <w:rsid w:val="004F2044"/>
    <w:rsid w:val="005004A3"/>
    <w:rsid w:val="00502EBF"/>
    <w:rsid w:val="005034AB"/>
    <w:rsid w:val="00505504"/>
    <w:rsid w:val="0051009E"/>
    <w:rsid w:val="0051068D"/>
    <w:rsid w:val="00515B0B"/>
    <w:rsid w:val="00517985"/>
    <w:rsid w:val="00521BA2"/>
    <w:rsid w:val="0052225E"/>
    <w:rsid w:val="00525BB5"/>
    <w:rsid w:val="00526592"/>
    <w:rsid w:val="00526E1B"/>
    <w:rsid w:val="00527290"/>
    <w:rsid w:val="0052768C"/>
    <w:rsid w:val="00527AF1"/>
    <w:rsid w:val="00527F2B"/>
    <w:rsid w:val="0053025A"/>
    <w:rsid w:val="00531072"/>
    <w:rsid w:val="005365BD"/>
    <w:rsid w:val="00537D35"/>
    <w:rsid w:val="005408D0"/>
    <w:rsid w:val="00547392"/>
    <w:rsid w:val="00547A5B"/>
    <w:rsid w:val="00550337"/>
    <w:rsid w:val="005507C3"/>
    <w:rsid w:val="00551C8A"/>
    <w:rsid w:val="00553A00"/>
    <w:rsid w:val="00557655"/>
    <w:rsid w:val="005614B8"/>
    <w:rsid w:val="005622BC"/>
    <w:rsid w:val="00562FBC"/>
    <w:rsid w:val="00563224"/>
    <w:rsid w:val="005641C0"/>
    <w:rsid w:val="00567AAF"/>
    <w:rsid w:val="005707E9"/>
    <w:rsid w:val="005717CD"/>
    <w:rsid w:val="00572830"/>
    <w:rsid w:val="00572CEE"/>
    <w:rsid w:val="005756E0"/>
    <w:rsid w:val="00575FE7"/>
    <w:rsid w:val="005764CE"/>
    <w:rsid w:val="005806C8"/>
    <w:rsid w:val="00582B54"/>
    <w:rsid w:val="005853C0"/>
    <w:rsid w:val="00586335"/>
    <w:rsid w:val="00587B00"/>
    <w:rsid w:val="00590B43"/>
    <w:rsid w:val="00590C61"/>
    <w:rsid w:val="00593876"/>
    <w:rsid w:val="00593F1B"/>
    <w:rsid w:val="00594757"/>
    <w:rsid w:val="00596F16"/>
    <w:rsid w:val="005A0D03"/>
    <w:rsid w:val="005A0D9B"/>
    <w:rsid w:val="005A1696"/>
    <w:rsid w:val="005A4A4F"/>
    <w:rsid w:val="005A4F17"/>
    <w:rsid w:val="005B2F24"/>
    <w:rsid w:val="005B360F"/>
    <w:rsid w:val="005B57F3"/>
    <w:rsid w:val="005C067A"/>
    <w:rsid w:val="005C0AE1"/>
    <w:rsid w:val="005C10EF"/>
    <w:rsid w:val="005C2330"/>
    <w:rsid w:val="005C24D6"/>
    <w:rsid w:val="005C32B5"/>
    <w:rsid w:val="005C3666"/>
    <w:rsid w:val="005C59BA"/>
    <w:rsid w:val="005C6FAC"/>
    <w:rsid w:val="005C71F0"/>
    <w:rsid w:val="005D1779"/>
    <w:rsid w:val="005E0FD6"/>
    <w:rsid w:val="005E1598"/>
    <w:rsid w:val="005E262B"/>
    <w:rsid w:val="005E2D01"/>
    <w:rsid w:val="005E3B3E"/>
    <w:rsid w:val="005E3DD7"/>
    <w:rsid w:val="005E672C"/>
    <w:rsid w:val="005E7E47"/>
    <w:rsid w:val="005F16F0"/>
    <w:rsid w:val="005F27A8"/>
    <w:rsid w:val="005F3E4B"/>
    <w:rsid w:val="005F4C4E"/>
    <w:rsid w:val="005F5225"/>
    <w:rsid w:val="005F723D"/>
    <w:rsid w:val="005F753E"/>
    <w:rsid w:val="0060268E"/>
    <w:rsid w:val="0060408A"/>
    <w:rsid w:val="00606B10"/>
    <w:rsid w:val="006105CD"/>
    <w:rsid w:val="006153A5"/>
    <w:rsid w:val="00622E49"/>
    <w:rsid w:val="00623391"/>
    <w:rsid w:val="006250FA"/>
    <w:rsid w:val="006260E6"/>
    <w:rsid w:val="00630F1D"/>
    <w:rsid w:val="00631758"/>
    <w:rsid w:val="00632D45"/>
    <w:rsid w:val="00632F75"/>
    <w:rsid w:val="00633408"/>
    <w:rsid w:val="0063428F"/>
    <w:rsid w:val="0064086F"/>
    <w:rsid w:val="006411F0"/>
    <w:rsid w:val="006453D8"/>
    <w:rsid w:val="00646CC9"/>
    <w:rsid w:val="006557EB"/>
    <w:rsid w:val="00656D02"/>
    <w:rsid w:val="0066026A"/>
    <w:rsid w:val="00660702"/>
    <w:rsid w:val="0066454C"/>
    <w:rsid w:val="006648B2"/>
    <w:rsid w:val="00665DE1"/>
    <w:rsid w:val="006665CB"/>
    <w:rsid w:val="00670F68"/>
    <w:rsid w:val="0067278D"/>
    <w:rsid w:val="006759C6"/>
    <w:rsid w:val="00681993"/>
    <w:rsid w:val="00682F68"/>
    <w:rsid w:val="00684D0A"/>
    <w:rsid w:val="00686350"/>
    <w:rsid w:val="00686AC8"/>
    <w:rsid w:val="00687E92"/>
    <w:rsid w:val="00690DE2"/>
    <w:rsid w:val="00693462"/>
    <w:rsid w:val="00693868"/>
    <w:rsid w:val="00694CF3"/>
    <w:rsid w:val="00696762"/>
    <w:rsid w:val="00697327"/>
    <w:rsid w:val="006A0293"/>
    <w:rsid w:val="006A0AAC"/>
    <w:rsid w:val="006A3DC2"/>
    <w:rsid w:val="006A485D"/>
    <w:rsid w:val="006A5419"/>
    <w:rsid w:val="006A550B"/>
    <w:rsid w:val="006A719C"/>
    <w:rsid w:val="006B33F7"/>
    <w:rsid w:val="006C26F9"/>
    <w:rsid w:val="006C3174"/>
    <w:rsid w:val="006C3739"/>
    <w:rsid w:val="006C4BD7"/>
    <w:rsid w:val="006C7680"/>
    <w:rsid w:val="006C7BB8"/>
    <w:rsid w:val="006D3A4C"/>
    <w:rsid w:val="006D66B0"/>
    <w:rsid w:val="006D6921"/>
    <w:rsid w:val="006E13F3"/>
    <w:rsid w:val="006E2989"/>
    <w:rsid w:val="006E37DC"/>
    <w:rsid w:val="006E53F7"/>
    <w:rsid w:val="006E62C0"/>
    <w:rsid w:val="006E69C2"/>
    <w:rsid w:val="006E72C9"/>
    <w:rsid w:val="006E7975"/>
    <w:rsid w:val="006E7A5B"/>
    <w:rsid w:val="006F1B91"/>
    <w:rsid w:val="006F31AF"/>
    <w:rsid w:val="006F3972"/>
    <w:rsid w:val="006F3E08"/>
    <w:rsid w:val="006F4000"/>
    <w:rsid w:val="006F64D4"/>
    <w:rsid w:val="007002FD"/>
    <w:rsid w:val="00700B2B"/>
    <w:rsid w:val="007013C2"/>
    <w:rsid w:val="007026EE"/>
    <w:rsid w:val="007043CB"/>
    <w:rsid w:val="00704A66"/>
    <w:rsid w:val="00704C5A"/>
    <w:rsid w:val="00704D75"/>
    <w:rsid w:val="0070695B"/>
    <w:rsid w:val="007102AE"/>
    <w:rsid w:val="007133F3"/>
    <w:rsid w:val="0071391B"/>
    <w:rsid w:val="00715B37"/>
    <w:rsid w:val="00717EEC"/>
    <w:rsid w:val="00720C63"/>
    <w:rsid w:val="0072288B"/>
    <w:rsid w:val="00722B78"/>
    <w:rsid w:val="00724D4C"/>
    <w:rsid w:val="00724F55"/>
    <w:rsid w:val="00725A8D"/>
    <w:rsid w:val="00725B49"/>
    <w:rsid w:val="0072616A"/>
    <w:rsid w:val="0073063D"/>
    <w:rsid w:val="00731443"/>
    <w:rsid w:val="00731459"/>
    <w:rsid w:val="00733C1A"/>
    <w:rsid w:val="00735AFA"/>
    <w:rsid w:val="00736013"/>
    <w:rsid w:val="00741525"/>
    <w:rsid w:val="00741595"/>
    <w:rsid w:val="00745070"/>
    <w:rsid w:val="00745BA2"/>
    <w:rsid w:val="0075018C"/>
    <w:rsid w:val="0075046E"/>
    <w:rsid w:val="007506E1"/>
    <w:rsid w:val="00750BCB"/>
    <w:rsid w:val="00750F74"/>
    <w:rsid w:val="0075102D"/>
    <w:rsid w:val="00753B15"/>
    <w:rsid w:val="00754596"/>
    <w:rsid w:val="007603F9"/>
    <w:rsid w:val="00760497"/>
    <w:rsid w:val="00763121"/>
    <w:rsid w:val="007641BF"/>
    <w:rsid w:val="0076425A"/>
    <w:rsid w:val="007649C8"/>
    <w:rsid w:val="00764B61"/>
    <w:rsid w:val="00765CD1"/>
    <w:rsid w:val="00766184"/>
    <w:rsid w:val="00766BE2"/>
    <w:rsid w:val="00767896"/>
    <w:rsid w:val="0078126C"/>
    <w:rsid w:val="007829E1"/>
    <w:rsid w:val="00785406"/>
    <w:rsid w:val="00785901"/>
    <w:rsid w:val="00787220"/>
    <w:rsid w:val="00790F69"/>
    <w:rsid w:val="00796A31"/>
    <w:rsid w:val="00797CCF"/>
    <w:rsid w:val="00797E45"/>
    <w:rsid w:val="007A1EDC"/>
    <w:rsid w:val="007A3FA0"/>
    <w:rsid w:val="007A5218"/>
    <w:rsid w:val="007A7622"/>
    <w:rsid w:val="007B0A06"/>
    <w:rsid w:val="007B0CEC"/>
    <w:rsid w:val="007B1E44"/>
    <w:rsid w:val="007B27D0"/>
    <w:rsid w:val="007B3D6F"/>
    <w:rsid w:val="007B4336"/>
    <w:rsid w:val="007B4612"/>
    <w:rsid w:val="007B5C9A"/>
    <w:rsid w:val="007C1A30"/>
    <w:rsid w:val="007C578E"/>
    <w:rsid w:val="007C597B"/>
    <w:rsid w:val="007C5AFE"/>
    <w:rsid w:val="007C5BFC"/>
    <w:rsid w:val="007C66BE"/>
    <w:rsid w:val="007C7026"/>
    <w:rsid w:val="007C7350"/>
    <w:rsid w:val="007D22C3"/>
    <w:rsid w:val="007D2870"/>
    <w:rsid w:val="007D37F8"/>
    <w:rsid w:val="007D396F"/>
    <w:rsid w:val="007D5211"/>
    <w:rsid w:val="007D6722"/>
    <w:rsid w:val="007D77B9"/>
    <w:rsid w:val="007E03E3"/>
    <w:rsid w:val="007E09CC"/>
    <w:rsid w:val="007E47C7"/>
    <w:rsid w:val="007E7E04"/>
    <w:rsid w:val="007E7EF5"/>
    <w:rsid w:val="007F67CE"/>
    <w:rsid w:val="007F7CAA"/>
    <w:rsid w:val="00801B1E"/>
    <w:rsid w:val="008044FE"/>
    <w:rsid w:val="00804C31"/>
    <w:rsid w:val="00807F13"/>
    <w:rsid w:val="008103C0"/>
    <w:rsid w:val="00812799"/>
    <w:rsid w:val="00814CA4"/>
    <w:rsid w:val="00815108"/>
    <w:rsid w:val="00815AF3"/>
    <w:rsid w:val="00817325"/>
    <w:rsid w:val="008174B1"/>
    <w:rsid w:val="008203DC"/>
    <w:rsid w:val="00822051"/>
    <w:rsid w:val="00822D02"/>
    <w:rsid w:val="00823702"/>
    <w:rsid w:val="008324CD"/>
    <w:rsid w:val="00832629"/>
    <w:rsid w:val="00836797"/>
    <w:rsid w:val="008369FE"/>
    <w:rsid w:val="00837D7F"/>
    <w:rsid w:val="008407DF"/>
    <w:rsid w:val="00840A0A"/>
    <w:rsid w:val="00843094"/>
    <w:rsid w:val="008442BD"/>
    <w:rsid w:val="00853D63"/>
    <w:rsid w:val="0085446E"/>
    <w:rsid w:val="00855C02"/>
    <w:rsid w:val="00857F3F"/>
    <w:rsid w:val="0086026F"/>
    <w:rsid w:val="008627F8"/>
    <w:rsid w:val="00862CF1"/>
    <w:rsid w:val="00864350"/>
    <w:rsid w:val="00864375"/>
    <w:rsid w:val="008645A9"/>
    <w:rsid w:val="008657FB"/>
    <w:rsid w:val="00865E9A"/>
    <w:rsid w:val="00866096"/>
    <w:rsid w:val="00870B29"/>
    <w:rsid w:val="00871B0B"/>
    <w:rsid w:val="00876B29"/>
    <w:rsid w:val="00877C38"/>
    <w:rsid w:val="00882D5F"/>
    <w:rsid w:val="00882E2D"/>
    <w:rsid w:val="00891F60"/>
    <w:rsid w:val="0089392F"/>
    <w:rsid w:val="00894AAC"/>
    <w:rsid w:val="008950A5"/>
    <w:rsid w:val="00896043"/>
    <w:rsid w:val="008971DF"/>
    <w:rsid w:val="00897946"/>
    <w:rsid w:val="00897C77"/>
    <w:rsid w:val="008A0892"/>
    <w:rsid w:val="008A1A17"/>
    <w:rsid w:val="008A5C86"/>
    <w:rsid w:val="008B2531"/>
    <w:rsid w:val="008B3887"/>
    <w:rsid w:val="008B4C0D"/>
    <w:rsid w:val="008B5305"/>
    <w:rsid w:val="008C0167"/>
    <w:rsid w:val="008C2164"/>
    <w:rsid w:val="008C409C"/>
    <w:rsid w:val="008C45F7"/>
    <w:rsid w:val="008C4C0E"/>
    <w:rsid w:val="008C4F12"/>
    <w:rsid w:val="008C527C"/>
    <w:rsid w:val="008C7545"/>
    <w:rsid w:val="008D6313"/>
    <w:rsid w:val="008D6EFB"/>
    <w:rsid w:val="008D7551"/>
    <w:rsid w:val="008E0236"/>
    <w:rsid w:val="008E06B3"/>
    <w:rsid w:val="008E1B28"/>
    <w:rsid w:val="008E2F88"/>
    <w:rsid w:val="008E362C"/>
    <w:rsid w:val="008E5301"/>
    <w:rsid w:val="008F1E64"/>
    <w:rsid w:val="008F259E"/>
    <w:rsid w:val="008F2A62"/>
    <w:rsid w:val="008F5464"/>
    <w:rsid w:val="008F61E9"/>
    <w:rsid w:val="008F64DC"/>
    <w:rsid w:val="008F7A12"/>
    <w:rsid w:val="009011DE"/>
    <w:rsid w:val="009049B2"/>
    <w:rsid w:val="009110F3"/>
    <w:rsid w:val="00911BC0"/>
    <w:rsid w:val="00912C54"/>
    <w:rsid w:val="009156EE"/>
    <w:rsid w:val="009158A1"/>
    <w:rsid w:val="00915B99"/>
    <w:rsid w:val="009205F7"/>
    <w:rsid w:val="00923F15"/>
    <w:rsid w:val="009259AE"/>
    <w:rsid w:val="00927465"/>
    <w:rsid w:val="00930AD3"/>
    <w:rsid w:val="00930B51"/>
    <w:rsid w:val="00930FDD"/>
    <w:rsid w:val="00931272"/>
    <w:rsid w:val="009318C2"/>
    <w:rsid w:val="00931D7F"/>
    <w:rsid w:val="00941775"/>
    <w:rsid w:val="00943951"/>
    <w:rsid w:val="00945B7B"/>
    <w:rsid w:val="0094655F"/>
    <w:rsid w:val="00946C29"/>
    <w:rsid w:val="00954898"/>
    <w:rsid w:val="00956253"/>
    <w:rsid w:val="00956BCB"/>
    <w:rsid w:val="009576DB"/>
    <w:rsid w:val="009601F2"/>
    <w:rsid w:val="009615B0"/>
    <w:rsid w:val="0096387E"/>
    <w:rsid w:val="00964002"/>
    <w:rsid w:val="009662F0"/>
    <w:rsid w:val="00967277"/>
    <w:rsid w:val="00967D4F"/>
    <w:rsid w:val="00967FF2"/>
    <w:rsid w:val="00971239"/>
    <w:rsid w:val="00973FD8"/>
    <w:rsid w:val="009741D2"/>
    <w:rsid w:val="0097478C"/>
    <w:rsid w:val="00974798"/>
    <w:rsid w:val="00974AB3"/>
    <w:rsid w:val="00975EA5"/>
    <w:rsid w:val="009762CC"/>
    <w:rsid w:val="00976EB8"/>
    <w:rsid w:val="00981AC0"/>
    <w:rsid w:val="00983F8F"/>
    <w:rsid w:val="00985B13"/>
    <w:rsid w:val="00987288"/>
    <w:rsid w:val="009907F1"/>
    <w:rsid w:val="0099127A"/>
    <w:rsid w:val="00991297"/>
    <w:rsid w:val="00992EF5"/>
    <w:rsid w:val="0099669A"/>
    <w:rsid w:val="00996DFB"/>
    <w:rsid w:val="009A048B"/>
    <w:rsid w:val="009A0E1E"/>
    <w:rsid w:val="009A2BA6"/>
    <w:rsid w:val="009B2A48"/>
    <w:rsid w:val="009B351E"/>
    <w:rsid w:val="009B5B02"/>
    <w:rsid w:val="009B786B"/>
    <w:rsid w:val="009C3291"/>
    <w:rsid w:val="009C5BA2"/>
    <w:rsid w:val="009C673D"/>
    <w:rsid w:val="009D043F"/>
    <w:rsid w:val="009D0731"/>
    <w:rsid w:val="009D097C"/>
    <w:rsid w:val="009D0B60"/>
    <w:rsid w:val="009D2DE4"/>
    <w:rsid w:val="009D4717"/>
    <w:rsid w:val="009D565B"/>
    <w:rsid w:val="009D5929"/>
    <w:rsid w:val="009E13B4"/>
    <w:rsid w:val="009E2535"/>
    <w:rsid w:val="009E72B5"/>
    <w:rsid w:val="009E790C"/>
    <w:rsid w:val="009F0E41"/>
    <w:rsid w:val="009F21E1"/>
    <w:rsid w:val="009F323F"/>
    <w:rsid w:val="00A032F1"/>
    <w:rsid w:val="00A042DC"/>
    <w:rsid w:val="00A0702F"/>
    <w:rsid w:val="00A13326"/>
    <w:rsid w:val="00A13876"/>
    <w:rsid w:val="00A16697"/>
    <w:rsid w:val="00A175B1"/>
    <w:rsid w:val="00A2196D"/>
    <w:rsid w:val="00A23013"/>
    <w:rsid w:val="00A25A83"/>
    <w:rsid w:val="00A2715E"/>
    <w:rsid w:val="00A3031C"/>
    <w:rsid w:val="00A309D8"/>
    <w:rsid w:val="00A3336C"/>
    <w:rsid w:val="00A36EFE"/>
    <w:rsid w:val="00A37B93"/>
    <w:rsid w:val="00A400F5"/>
    <w:rsid w:val="00A4016B"/>
    <w:rsid w:val="00A41AB0"/>
    <w:rsid w:val="00A4206E"/>
    <w:rsid w:val="00A4269C"/>
    <w:rsid w:val="00A43830"/>
    <w:rsid w:val="00A43ABB"/>
    <w:rsid w:val="00A44C5B"/>
    <w:rsid w:val="00A4635A"/>
    <w:rsid w:val="00A46B08"/>
    <w:rsid w:val="00A47222"/>
    <w:rsid w:val="00A504AD"/>
    <w:rsid w:val="00A519C2"/>
    <w:rsid w:val="00A52201"/>
    <w:rsid w:val="00A530A0"/>
    <w:rsid w:val="00A54AFD"/>
    <w:rsid w:val="00A55CBD"/>
    <w:rsid w:val="00A55F7E"/>
    <w:rsid w:val="00A56C2E"/>
    <w:rsid w:val="00A57EB7"/>
    <w:rsid w:val="00A60846"/>
    <w:rsid w:val="00A60ED7"/>
    <w:rsid w:val="00A624E9"/>
    <w:rsid w:val="00A66A47"/>
    <w:rsid w:val="00A72333"/>
    <w:rsid w:val="00A73112"/>
    <w:rsid w:val="00A737F0"/>
    <w:rsid w:val="00A86869"/>
    <w:rsid w:val="00A87C54"/>
    <w:rsid w:val="00A9073F"/>
    <w:rsid w:val="00A90CED"/>
    <w:rsid w:val="00A928AD"/>
    <w:rsid w:val="00AA1286"/>
    <w:rsid w:val="00AA2A50"/>
    <w:rsid w:val="00AA2D17"/>
    <w:rsid w:val="00AA3C26"/>
    <w:rsid w:val="00AA6C9F"/>
    <w:rsid w:val="00AB1A4F"/>
    <w:rsid w:val="00AC2ED4"/>
    <w:rsid w:val="00AC470E"/>
    <w:rsid w:val="00AC54DA"/>
    <w:rsid w:val="00AC68D5"/>
    <w:rsid w:val="00AD0455"/>
    <w:rsid w:val="00AD2373"/>
    <w:rsid w:val="00AD5BD6"/>
    <w:rsid w:val="00AE780D"/>
    <w:rsid w:val="00AE7C07"/>
    <w:rsid w:val="00AF0151"/>
    <w:rsid w:val="00AF50D4"/>
    <w:rsid w:val="00AF60B9"/>
    <w:rsid w:val="00AF69B4"/>
    <w:rsid w:val="00AF711C"/>
    <w:rsid w:val="00AF76F1"/>
    <w:rsid w:val="00AF7F0F"/>
    <w:rsid w:val="00B0210B"/>
    <w:rsid w:val="00B03AFD"/>
    <w:rsid w:val="00B03B61"/>
    <w:rsid w:val="00B03F18"/>
    <w:rsid w:val="00B05EE2"/>
    <w:rsid w:val="00B06284"/>
    <w:rsid w:val="00B0686C"/>
    <w:rsid w:val="00B108BD"/>
    <w:rsid w:val="00B1215E"/>
    <w:rsid w:val="00B12917"/>
    <w:rsid w:val="00B135EC"/>
    <w:rsid w:val="00B146D7"/>
    <w:rsid w:val="00B14D60"/>
    <w:rsid w:val="00B17CD5"/>
    <w:rsid w:val="00B20AAB"/>
    <w:rsid w:val="00B2249F"/>
    <w:rsid w:val="00B22A25"/>
    <w:rsid w:val="00B23BE4"/>
    <w:rsid w:val="00B23DFE"/>
    <w:rsid w:val="00B255BC"/>
    <w:rsid w:val="00B2732E"/>
    <w:rsid w:val="00B2762B"/>
    <w:rsid w:val="00B30C80"/>
    <w:rsid w:val="00B32BFA"/>
    <w:rsid w:val="00B34E0B"/>
    <w:rsid w:val="00B3515A"/>
    <w:rsid w:val="00B364D9"/>
    <w:rsid w:val="00B46CD1"/>
    <w:rsid w:val="00B505C9"/>
    <w:rsid w:val="00B54A2F"/>
    <w:rsid w:val="00B5606F"/>
    <w:rsid w:val="00B6011B"/>
    <w:rsid w:val="00B60882"/>
    <w:rsid w:val="00B647CD"/>
    <w:rsid w:val="00B71552"/>
    <w:rsid w:val="00B71CAB"/>
    <w:rsid w:val="00B71E2E"/>
    <w:rsid w:val="00B73E02"/>
    <w:rsid w:val="00B80EBC"/>
    <w:rsid w:val="00B80F6F"/>
    <w:rsid w:val="00B83AE6"/>
    <w:rsid w:val="00B86F4D"/>
    <w:rsid w:val="00B90A27"/>
    <w:rsid w:val="00B9351A"/>
    <w:rsid w:val="00B942EC"/>
    <w:rsid w:val="00B963E8"/>
    <w:rsid w:val="00B96918"/>
    <w:rsid w:val="00BA1599"/>
    <w:rsid w:val="00BA4AF7"/>
    <w:rsid w:val="00BA70F8"/>
    <w:rsid w:val="00BB03E7"/>
    <w:rsid w:val="00BB3305"/>
    <w:rsid w:val="00BB5467"/>
    <w:rsid w:val="00BB60A8"/>
    <w:rsid w:val="00BB7DBB"/>
    <w:rsid w:val="00BC15C7"/>
    <w:rsid w:val="00BC37BE"/>
    <w:rsid w:val="00BC3C4D"/>
    <w:rsid w:val="00BC3EAB"/>
    <w:rsid w:val="00BC5B1E"/>
    <w:rsid w:val="00BC60B8"/>
    <w:rsid w:val="00BC7F10"/>
    <w:rsid w:val="00BD0952"/>
    <w:rsid w:val="00BD23DC"/>
    <w:rsid w:val="00BD3898"/>
    <w:rsid w:val="00BD49ED"/>
    <w:rsid w:val="00BD4A2A"/>
    <w:rsid w:val="00BE00F3"/>
    <w:rsid w:val="00BE1595"/>
    <w:rsid w:val="00BE2F2F"/>
    <w:rsid w:val="00BE327A"/>
    <w:rsid w:val="00BE69F2"/>
    <w:rsid w:val="00BE73A4"/>
    <w:rsid w:val="00BF0C67"/>
    <w:rsid w:val="00BF56F9"/>
    <w:rsid w:val="00BF6A2E"/>
    <w:rsid w:val="00C02AA1"/>
    <w:rsid w:val="00C03971"/>
    <w:rsid w:val="00C059A4"/>
    <w:rsid w:val="00C05A6C"/>
    <w:rsid w:val="00C127E5"/>
    <w:rsid w:val="00C12E7B"/>
    <w:rsid w:val="00C13A5E"/>
    <w:rsid w:val="00C200A7"/>
    <w:rsid w:val="00C20934"/>
    <w:rsid w:val="00C217CD"/>
    <w:rsid w:val="00C22944"/>
    <w:rsid w:val="00C273D5"/>
    <w:rsid w:val="00C27999"/>
    <w:rsid w:val="00C307B6"/>
    <w:rsid w:val="00C30F64"/>
    <w:rsid w:val="00C32297"/>
    <w:rsid w:val="00C32A50"/>
    <w:rsid w:val="00C32B4E"/>
    <w:rsid w:val="00C33266"/>
    <w:rsid w:val="00C37C6C"/>
    <w:rsid w:val="00C403FA"/>
    <w:rsid w:val="00C4190C"/>
    <w:rsid w:val="00C4508F"/>
    <w:rsid w:val="00C4694E"/>
    <w:rsid w:val="00C51726"/>
    <w:rsid w:val="00C553CD"/>
    <w:rsid w:val="00C55BDB"/>
    <w:rsid w:val="00C56E2A"/>
    <w:rsid w:val="00C5722E"/>
    <w:rsid w:val="00C62D87"/>
    <w:rsid w:val="00C65397"/>
    <w:rsid w:val="00C65DF6"/>
    <w:rsid w:val="00C679F6"/>
    <w:rsid w:val="00C71AEF"/>
    <w:rsid w:val="00C71C42"/>
    <w:rsid w:val="00C74438"/>
    <w:rsid w:val="00C77DA0"/>
    <w:rsid w:val="00C8142C"/>
    <w:rsid w:val="00C82501"/>
    <w:rsid w:val="00C8307B"/>
    <w:rsid w:val="00C83AA3"/>
    <w:rsid w:val="00C857E6"/>
    <w:rsid w:val="00C87434"/>
    <w:rsid w:val="00C907D8"/>
    <w:rsid w:val="00C916DE"/>
    <w:rsid w:val="00C96708"/>
    <w:rsid w:val="00CA0578"/>
    <w:rsid w:val="00CA3BF7"/>
    <w:rsid w:val="00CA4358"/>
    <w:rsid w:val="00CA6402"/>
    <w:rsid w:val="00CB1865"/>
    <w:rsid w:val="00CB475B"/>
    <w:rsid w:val="00CB5BC4"/>
    <w:rsid w:val="00CB77F8"/>
    <w:rsid w:val="00CC1340"/>
    <w:rsid w:val="00CC2522"/>
    <w:rsid w:val="00CC35B5"/>
    <w:rsid w:val="00CC371D"/>
    <w:rsid w:val="00CC3792"/>
    <w:rsid w:val="00CC46C8"/>
    <w:rsid w:val="00CC4885"/>
    <w:rsid w:val="00CC6610"/>
    <w:rsid w:val="00CC716A"/>
    <w:rsid w:val="00CC74EC"/>
    <w:rsid w:val="00CC7B18"/>
    <w:rsid w:val="00CC7F94"/>
    <w:rsid w:val="00CD5044"/>
    <w:rsid w:val="00CD5D90"/>
    <w:rsid w:val="00CD6A3F"/>
    <w:rsid w:val="00CD724A"/>
    <w:rsid w:val="00CE1A00"/>
    <w:rsid w:val="00CE1CFC"/>
    <w:rsid w:val="00CE21DE"/>
    <w:rsid w:val="00CE23CD"/>
    <w:rsid w:val="00CE35B0"/>
    <w:rsid w:val="00CE70C7"/>
    <w:rsid w:val="00CE7FD3"/>
    <w:rsid w:val="00CF08CB"/>
    <w:rsid w:val="00CF08EF"/>
    <w:rsid w:val="00CF2F19"/>
    <w:rsid w:val="00CF30EA"/>
    <w:rsid w:val="00CF5E30"/>
    <w:rsid w:val="00CF6823"/>
    <w:rsid w:val="00CF6EBB"/>
    <w:rsid w:val="00CF7420"/>
    <w:rsid w:val="00D00E83"/>
    <w:rsid w:val="00D0298B"/>
    <w:rsid w:val="00D030B1"/>
    <w:rsid w:val="00D03A33"/>
    <w:rsid w:val="00D03E97"/>
    <w:rsid w:val="00D075E3"/>
    <w:rsid w:val="00D12366"/>
    <w:rsid w:val="00D1523D"/>
    <w:rsid w:val="00D154DC"/>
    <w:rsid w:val="00D15CAC"/>
    <w:rsid w:val="00D1623C"/>
    <w:rsid w:val="00D16509"/>
    <w:rsid w:val="00D21EFD"/>
    <w:rsid w:val="00D22410"/>
    <w:rsid w:val="00D22FF1"/>
    <w:rsid w:val="00D2360D"/>
    <w:rsid w:val="00D243FA"/>
    <w:rsid w:val="00D26759"/>
    <w:rsid w:val="00D26AA3"/>
    <w:rsid w:val="00D270F5"/>
    <w:rsid w:val="00D33AC2"/>
    <w:rsid w:val="00D34F41"/>
    <w:rsid w:val="00D35269"/>
    <w:rsid w:val="00D3633D"/>
    <w:rsid w:val="00D3710E"/>
    <w:rsid w:val="00D41819"/>
    <w:rsid w:val="00D42E6F"/>
    <w:rsid w:val="00D44974"/>
    <w:rsid w:val="00D453BF"/>
    <w:rsid w:val="00D46D34"/>
    <w:rsid w:val="00D474ED"/>
    <w:rsid w:val="00D50EB4"/>
    <w:rsid w:val="00D5105A"/>
    <w:rsid w:val="00D5108B"/>
    <w:rsid w:val="00D5408E"/>
    <w:rsid w:val="00D56DAA"/>
    <w:rsid w:val="00D57E9A"/>
    <w:rsid w:val="00D605CC"/>
    <w:rsid w:val="00D641EB"/>
    <w:rsid w:val="00D64E7A"/>
    <w:rsid w:val="00D722F9"/>
    <w:rsid w:val="00D742C3"/>
    <w:rsid w:val="00D74C9A"/>
    <w:rsid w:val="00D75C0E"/>
    <w:rsid w:val="00D7617D"/>
    <w:rsid w:val="00D804BC"/>
    <w:rsid w:val="00D80A50"/>
    <w:rsid w:val="00D814DC"/>
    <w:rsid w:val="00D81E83"/>
    <w:rsid w:val="00D867CC"/>
    <w:rsid w:val="00D87F76"/>
    <w:rsid w:val="00D91F03"/>
    <w:rsid w:val="00D92353"/>
    <w:rsid w:val="00D93A69"/>
    <w:rsid w:val="00DA14F3"/>
    <w:rsid w:val="00DA150C"/>
    <w:rsid w:val="00DA1A7A"/>
    <w:rsid w:val="00DA36DD"/>
    <w:rsid w:val="00DA56FF"/>
    <w:rsid w:val="00DA6422"/>
    <w:rsid w:val="00DA72FC"/>
    <w:rsid w:val="00DB2A9C"/>
    <w:rsid w:val="00DB35EB"/>
    <w:rsid w:val="00DB3754"/>
    <w:rsid w:val="00DB48CA"/>
    <w:rsid w:val="00DB4B8E"/>
    <w:rsid w:val="00DB700E"/>
    <w:rsid w:val="00DB72D0"/>
    <w:rsid w:val="00DC2297"/>
    <w:rsid w:val="00DC3DE4"/>
    <w:rsid w:val="00DC5622"/>
    <w:rsid w:val="00DC67CB"/>
    <w:rsid w:val="00DD1EB6"/>
    <w:rsid w:val="00DD3F8F"/>
    <w:rsid w:val="00DD682E"/>
    <w:rsid w:val="00DE07E0"/>
    <w:rsid w:val="00DE2BAC"/>
    <w:rsid w:val="00DE4BCA"/>
    <w:rsid w:val="00DE5A25"/>
    <w:rsid w:val="00DE763B"/>
    <w:rsid w:val="00DF0B75"/>
    <w:rsid w:val="00DF0FA5"/>
    <w:rsid w:val="00DF13BE"/>
    <w:rsid w:val="00DF1891"/>
    <w:rsid w:val="00DF231D"/>
    <w:rsid w:val="00DF23F7"/>
    <w:rsid w:val="00DF2DAF"/>
    <w:rsid w:val="00DF37DF"/>
    <w:rsid w:val="00DF698D"/>
    <w:rsid w:val="00DF6A06"/>
    <w:rsid w:val="00E00C1F"/>
    <w:rsid w:val="00E0127A"/>
    <w:rsid w:val="00E02453"/>
    <w:rsid w:val="00E02506"/>
    <w:rsid w:val="00E0382D"/>
    <w:rsid w:val="00E03A4E"/>
    <w:rsid w:val="00E06A08"/>
    <w:rsid w:val="00E11DDB"/>
    <w:rsid w:val="00E1248D"/>
    <w:rsid w:val="00E14038"/>
    <w:rsid w:val="00E14289"/>
    <w:rsid w:val="00E1443D"/>
    <w:rsid w:val="00E161D2"/>
    <w:rsid w:val="00E17E11"/>
    <w:rsid w:val="00E233F2"/>
    <w:rsid w:val="00E30748"/>
    <w:rsid w:val="00E30839"/>
    <w:rsid w:val="00E30C8E"/>
    <w:rsid w:val="00E31124"/>
    <w:rsid w:val="00E317B2"/>
    <w:rsid w:val="00E33C70"/>
    <w:rsid w:val="00E3563C"/>
    <w:rsid w:val="00E35C66"/>
    <w:rsid w:val="00E370D9"/>
    <w:rsid w:val="00E40B02"/>
    <w:rsid w:val="00E44A22"/>
    <w:rsid w:val="00E45C5D"/>
    <w:rsid w:val="00E46641"/>
    <w:rsid w:val="00E500AA"/>
    <w:rsid w:val="00E52451"/>
    <w:rsid w:val="00E5611A"/>
    <w:rsid w:val="00E621DC"/>
    <w:rsid w:val="00E627B6"/>
    <w:rsid w:val="00E66412"/>
    <w:rsid w:val="00E66696"/>
    <w:rsid w:val="00E70C44"/>
    <w:rsid w:val="00E75D8C"/>
    <w:rsid w:val="00E760FC"/>
    <w:rsid w:val="00E76DC4"/>
    <w:rsid w:val="00E823AF"/>
    <w:rsid w:val="00E828B8"/>
    <w:rsid w:val="00E84093"/>
    <w:rsid w:val="00E84BF7"/>
    <w:rsid w:val="00E86887"/>
    <w:rsid w:val="00E9020D"/>
    <w:rsid w:val="00E91DD2"/>
    <w:rsid w:val="00E9234B"/>
    <w:rsid w:val="00E95308"/>
    <w:rsid w:val="00E95AA7"/>
    <w:rsid w:val="00EA0605"/>
    <w:rsid w:val="00EA1EEA"/>
    <w:rsid w:val="00EA5F98"/>
    <w:rsid w:val="00EA64F7"/>
    <w:rsid w:val="00EA736A"/>
    <w:rsid w:val="00EB1088"/>
    <w:rsid w:val="00EB1570"/>
    <w:rsid w:val="00EB4008"/>
    <w:rsid w:val="00EB49B3"/>
    <w:rsid w:val="00EB5A64"/>
    <w:rsid w:val="00EB5CA1"/>
    <w:rsid w:val="00EB61AB"/>
    <w:rsid w:val="00EB643C"/>
    <w:rsid w:val="00EB65AA"/>
    <w:rsid w:val="00EB6ED2"/>
    <w:rsid w:val="00EB7697"/>
    <w:rsid w:val="00EC16F6"/>
    <w:rsid w:val="00EC5A15"/>
    <w:rsid w:val="00ED72C0"/>
    <w:rsid w:val="00ED7BEE"/>
    <w:rsid w:val="00EE1D3D"/>
    <w:rsid w:val="00EE70F8"/>
    <w:rsid w:val="00EF008B"/>
    <w:rsid w:val="00EF07E2"/>
    <w:rsid w:val="00EF1547"/>
    <w:rsid w:val="00EF156F"/>
    <w:rsid w:val="00EF2602"/>
    <w:rsid w:val="00EF27CD"/>
    <w:rsid w:val="00EF5711"/>
    <w:rsid w:val="00EF5A98"/>
    <w:rsid w:val="00EF7B2E"/>
    <w:rsid w:val="00EF7BDB"/>
    <w:rsid w:val="00EF7DC2"/>
    <w:rsid w:val="00F01D2A"/>
    <w:rsid w:val="00F03166"/>
    <w:rsid w:val="00F03290"/>
    <w:rsid w:val="00F036F4"/>
    <w:rsid w:val="00F044B5"/>
    <w:rsid w:val="00F0471F"/>
    <w:rsid w:val="00F04A40"/>
    <w:rsid w:val="00F06D2D"/>
    <w:rsid w:val="00F109D5"/>
    <w:rsid w:val="00F12A41"/>
    <w:rsid w:val="00F1402D"/>
    <w:rsid w:val="00F14DD9"/>
    <w:rsid w:val="00F15F91"/>
    <w:rsid w:val="00F20531"/>
    <w:rsid w:val="00F20759"/>
    <w:rsid w:val="00F236B1"/>
    <w:rsid w:val="00F2508E"/>
    <w:rsid w:val="00F30776"/>
    <w:rsid w:val="00F31BCE"/>
    <w:rsid w:val="00F32BA8"/>
    <w:rsid w:val="00F3331A"/>
    <w:rsid w:val="00F33BFB"/>
    <w:rsid w:val="00F35F72"/>
    <w:rsid w:val="00F36928"/>
    <w:rsid w:val="00F36C15"/>
    <w:rsid w:val="00F36F58"/>
    <w:rsid w:val="00F40228"/>
    <w:rsid w:val="00F41E3B"/>
    <w:rsid w:val="00F41FEE"/>
    <w:rsid w:val="00F42EA7"/>
    <w:rsid w:val="00F43A6F"/>
    <w:rsid w:val="00F526B3"/>
    <w:rsid w:val="00F547D3"/>
    <w:rsid w:val="00F548BE"/>
    <w:rsid w:val="00F60325"/>
    <w:rsid w:val="00F62FB0"/>
    <w:rsid w:val="00F63440"/>
    <w:rsid w:val="00F6660D"/>
    <w:rsid w:val="00F667A4"/>
    <w:rsid w:val="00F7034B"/>
    <w:rsid w:val="00F70480"/>
    <w:rsid w:val="00F728BD"/>
    <w:rsid w:val="00F72C25"/>
    <w:rsid w:val="00F73414"/>
    <w:rsid w:val="00F776F4"/>
    <w:rsid w:val="00F800DE"/>
    <w:rsid w:val="00F82166"/>
    <w:rsid w:val="00F84F52"/>
    <w:rsid w:val="00F86746"/>
    <w:rsid w:val="00F9650E"/>
    <w:rsid w:val="00F9720D"/>
    <w:rsid w:val="00F97FA0"/>
    <w:rsid w:val="00FA0DCA"/>
    <w:rsid w:val="00FA144D"/>
    <w:rsid w:val="00FA170B"/>
    <w:rsid w:val="00FA2770"/>
    <w:rsid w:val="00FA33F8"/>
    <w:rsid w:val="00FA48C7"/>
    <w:rsid w:val="00FA6123"/>
    <w:rsid w:val="00FB09A2"/>
    <w:rsid w:val="00FB0E1B"/>
    <w:rsid w:val="00FB3CF8"/>
    <w:rsid w:val="00FB4430"/>
    <w:rsid w:val="00FB5101"/>
    <w:rsid w:val="00FC082A"/>
    <w:rsid w:val="00FC11A7"/>
    <w:rsid w:val="00FC132E"/>
    <w:rsid w:val="00FC1473"/>
    <w:rsid w:val="00FC4419"/>
    <w:rsid w:val="00FC5080"/>
    <w:rsid w:val="00FC59DE"/>
    <w:rsid w:val="00FC6254"/>
    <w:rsid w:val="00FC6CC7"/>
    <w:rsid w:val="00FC70F0"/>
    <w:rsid w:val="00FC75A0"/>
    <w:rsid w:val="00FD09E1"/>
    <w:rsid w:val="00FD0FE4"/>
    <w:rsid w:val="00FD1C03"/>
    <w:rsid w:val="00FD36BB"/>
    <w:rsid w:val="00FD451E"/>
    <w:rsid w:val="00FD46C6"/>
    <w:rsid w:val="00FD4798"/>
    <w:rsid w:val="00FD5300"/>
    <w:rsid w:val="00FD65B3"/>
    <w:rsid w:val="00FE2AED"/>
    <w:rsid w:val="00FE2C97"/>
    <w:rsid w:val="00FE39DB"/>
    <w:rsid w:val="00FE3DCE"/>
    <w:rsid w:val="00FE5AC0"/>
    <w:rsid w:val="00FE761A"/>
    <w:rsid w:val="00FF6DD3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1027"/>
  <w15:docId w15:val="{1EDDC3A1-E39B-44DC-9C37-93B6DAA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D0D0D" w:themeColor="text1" w:themeTint="F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0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8B5305"/>
    <w:rPr>
      <w:sz w:val="36"/>
      <w:szCs w:val="3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B5305"/>
    <w:pPr>
      <w:shd w:val="clear" w:color="auto" w:fill="FFFFFF"/>
      <w:spacing w:before="1500" w:after="120" w:line="240" w:lineRule="atLeast"/>
      <w:ind w:hanging="620"/>
      <w:jc w:val="right"/>
    </w:pPr>
    <w:rPr>
      <w:rFonts w:ascii="Arial" w:eastAsiaTheme="minorHAnsi" w:hAnsi="Arial" w:cs="Arial"/>
      <w:color w:val="0D0D0D" w:themeColor="text1" w:themeTint="F2"/>
      <w:sz w:val="36"/>
      <w:szCs w:val="36"/>
      <w:lang w:eastAsia="en-US"/>
    </w:rPr>
  </w:style>
  <w:style w:type="character" w:customStyle="1" w:styleId="Bodytext23">
    <w:name w:val="Body text (23)_"/>
    <w:link w:val="Bodytext231"/>
    <w:uiPriority w:val="99"/>
    <w:locked/>
    <w:rsid w:val="008B5305"/>
    <w:rPr>
      <w:b/>
      <w:bCs/>
      <w:spacing w:val="-10"/>
      <w:sz w:val="36"/>
      <w:szCs w:val="36"/>
      <w:shd w:val="clear" w:color="auto" w:fill="FFFFFF"/>
    </w:rPr>
  </w:style>
  <w:style w:type="paragraph" w:customStyle="1" w:styleId="Bodytext231">
    <w:name w:val="Body text (23)1"/>
    <w:basedOn w:val="a"/>
    <w:link w:val="Bodytext23"/>
    <w:uiPriority w:val="99"/>
    <w:rsid w:val="008B5305"/>
    <w:pPr>
      <w:shd w:val="clear" w:color="auto" w:fill="FFFFFF"/>
      <w:spacing w:line="240" w:lineRule="atLeast"/>
      <w:ind w:hanging="660"/>
    </w:pPr>
    <w:rPr>
      <w:rFonts w:ascii="Arial" w:eastAsiaTheme="minorHAnsi" w:hAnsi="Arial" w:cs="Arial"/>
      <w:b/>
      <w:bCs/>
      <w:color w:val="0D0D0D" w:themeColor="text1" w:themeTint="F2"/>
      <w:spacing w:val="-10"/>
      <w:sz w:val="36"/>
      <w:szCs w:val="36"/>
      <w:lang w:eastAsia="en-US"/>
    </w:rPr>
  </w:style>
  <w:style w:type="character" w:customStyle="1" w:styleId="Bodytext230">
    <w:name w:val="Body text (23)"/>
    <w:basedOn w:val="Bodytext23"/>
    <w:uiPriority w:val="99"/>
    <w:rsid w:val="008B5305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2">
    <w:name w:val="Body text2"/>
    <w:uiPriority w:val="99"/>
    <w:rsid w:val="008B5305"/>
    <w:rPr>
      <w:spacing w:val="0"/>
      <w:sz w:val="36"/>
      <w:szCs w:val="36"/>
      <w:shd w:val="clear" w:color="auto" w:fill="FFFFFF"/>
    </w:rPr>
  </w:style>
  <w:style w:type="character" w:customStyle="1" w:styleId="Heading52">
    <w:name w:val="Heading #5 (2)_"/>
    <w:link w:val="Heading521"/>
    <w:uiPriority w:val="99"/>
    <w:locked/>
    <w:rsid w:val="008B5305"/>
    <w:rPr>
      <w:b/>
      <w:bCs/>
      <w:spacing w:val="-10"/>
      <w:sz w:val="36"/>
      <w:szCs w:val="36"/>
      <w:shd w:val="clear" w:color="auto" w:fill="FFFFFF"/>
    </w:rPr>
  </w:style>
  <w:style w:type="character" w:customStyle="1" w:styleId="Heading520">
    <w:name w:val="Heading #5 (2)"/>
    <w:basedOn w:val="Heading52"/>
    <w:uiPriority w:val="99"/>
    <w:rsid w:val="008B5305"/>
    <w:rPr>
      <w:b/>
      <w:bCs/>
      <w:spacing w:val="-10"/>
      <w:sz w:val="36"/>
      <w:szCs w:val="36"/>
      <w:shd w:val="clear" w:color="auto" w:fill="FFFFFF"/>
    </w:rPr>
  </w:style>
  <w:style w:type="paragraph" w:customStyle="1" w:styleId="Heading521">
    <w:name w:val="Heading #5 (2)1"/>
    <w:basedOn w:val="a"/>
    <w:link w:val="Heading52"/>
    <w:uiPriority w:val="99"/>
    <w:rsid w:val="008B5305"/>
    <w:pPr>
      <w:shd w:val="clear" w:color="auto" w:fill="FFFFFF"/>
      <w:spacing w:line="413" w:lineRule="exact"/>
      <w:ind w:hanging="560"/>
      <w:outlineLvl w:val="4"/>
    </w:pPr>
    <w:rPr>
      <w:rFonts w:ascii="Arial" w:eastAsiaTheme="minorHAnsi" w:hAnsi="Arial" w:cs="Arial"/>
      <w:b/>
      <w:bCs/>
      <w:color w:val="0D0D0D" w:themeColor="text1" w:themeTint="F2"/>
      <w:spacing w:val="-10"/>
      <w:sz w:val="36"/>
      <w:szCs w:val="36"/>
      <w:lang w:eastAsia="en-US"/>
    </w:rPr>
  </w:style>
  <w:style w:type="character" w:customStyle="1" w:styleId="Heading524">
    <w:name w:val="Heading #5 (2)4"/>
    <w:basedOn w:val="Heading52"/>
    <w:uiPriority w:val="99"/>
    <w:rsid w:val="008B5305"/>
    <w:rPr>
      <w:b/>
      <w:bCs/>
      <w:spacing w:val="-10"/>
      <w:sz w:val="36"/>
      <w:szCs w:val="36"/>
      <w:shd w:val="clear" w:color="auto" w:fill="FFFFFF"/>
    </w:rPr>
  </w:style>
  <w:style w:type="character" w:customStyle="1" w:styleId="Heading523">
    <w:name w:val="Heading #5 (2)3"/>
    <w:basedOn w:val="Heading52"/>
    <w:uiPriority w:val="99"/>
    <w:rsid w:val="008B5305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236">
    <w:name w:val="Body text (23)6"/>
    <w:basedOn w:val="Bodytext23"/>
    <w:uiPriority w:val="99"/>
    <w:rsid w:val="008B5305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23NotBold4">
    <w:name w:val="Body text (23) + Not Bold4"/>
    <w:aliases w:val="Spacing 0 pt7"/>
    <w:uiPriority w:val="99"/>
    <w:rsid w:val="008B5305"/>
    <w:rPr>
      <w:b/>
      <w:bCs/>
      <w:spacing w:val="0"/>
      <w:sz w:val="36"/>
      <w:szCs w:val="36"/>
      <w:shd w:val="clear" w:color="auto" w:fill="FFFFFF"/>
    </w:rPr>
  </w:style>
  <w:style w:type="paragraph" w:styleId="a3">
    <w:name w:val="header"/>
    <w:basedOn w:val="a"/>
    <w:link w:val="a4"/>
    <w:rsid w:val="008B5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305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53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305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TDSK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DYAG</dc:creator>
  <cp:lastModifiedBy>Васильев Юрий Александрович</cp:lastModifiedBy>
  <cp:revision>2</cp:revision>
  <cp:lastPrinted>2013-09-27T08:32:00Z</cp:lastPrinted>
  <dcterms:created xsi:type="dcterms:W3CDTF">2020-03-05T09:35:00Z</dcterms:created>
  <dcterms:modified xsi:type="dcterms:W3CDTF">2020-03-05T09:35:00Z</dcterms:modified>
</cp:coreProperties>
</file>