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F7" w:rsidRPr="00E55E06" w:rsidRDefault="005D6FF7" w:rsidP="005D6FF7">
      <w:pPr>
        <w:pStyle w:val="a4"/>
        <w:spacing w:before="0" w:beforeAutospacing="0" w:after="0" w:afterAutospacing="0" w:line="360" w:lineRule="auto"/>
        <w:jc w:val="center"/>
        <w:rPr>
          <w:b/>
          <w:sz w:val="28"/>
          <w:szCs w:val="28"/>
        </w:rPr>
      </w:pPr>
      <w:r w:rsidRPr="00E55E06">
        <w:rPr>
          <w:b/>
          <w:sz w:val="28"/>
          <w:szCs w:val="28"/>
        </w:rPr>
        <w:t>Лекция 9</w:t>
      </w:r>
    </w:p>
    <w:p w:rsidR="005D6FF7" w:rsidRPr="00E55E06" w:rsidRDefault="005D6FF7" w:rsidP="005D6FF7">
      <w:pPr>
        <w:pStyle w:val="a4"/>
        <w:spacing w:before="0" w:beforeAutospacing="0" w:after="0" w:afterAutospacing="0" w:line="360" w:lineRule="auto"/>
        <w:jc w:val="center"/>
        <w:rPr>
          <w:b/>
          <w:sz w:val="28"/>
          <w:szCs w:val="28"/>
        </w:rPr>
      </w:pPr>
      <w:r w:rsidRPr="00E55E06">
        <w:rPr>
          <w:b/>
          <w:sz w:val="28"/>
          <w:szCs w:val="28"/>
        </w:rPr>
        <w:t>Символический интеракционизм.</w:t>
      </w:r>
    </w:p>
    <w:p w:rsidR="005D6FF7" w:rsidRPr="00E55E06" w:rsidRDefault="005D6FF7" w:rsidP="005D6FF7">
      <w:pPr>
        <w:pStyle w:val="a4"/>
        <w:numPr>
          <w:ilvl w:val="0"/>
          <w:numId w:val="2"/>
        </w:numPr>
        <w:spacing w:before="0" w:beforeAutospacing="0" w:after="0" w:afterAutospacing="0" w:line="360" w:lineRule="auto"/>
        <w:rPr>
          <w:sz w:val="28"/>
          <w:szCs w:val="28"/>
        </w:rPr>
      </w:pPr>
      <w:r w:rsidRPr="00E55E06">
        <w:rPr>
          <w:sz w:val="28"/>
          <w:szCs w:val="28"/>
        </w:rPr>
        <w:t>Общая характеристика символического интеракционизма.</w:t>
      </w:r>
    </w:p>
    <w:p w:rsidR="005D6FF7" w:rsidRPr="00E55E06" w:rsidRDefault="005D6FF7" w:rsidP="005D6FF7">
      <w:pPr>
        <w:pStyle w:val="a4"/>
        <w:numPr>
          <w:ilvl w:val="0"/>
          <w:numId w:val="2"/>
        </w:numPr>
        <w:spacing w:before="0" w:beforeAutospacing="0" w:after="0" w:afterAutospacing="0" w:line="360" w:lineRule="auto"/>
        <w:rPr>
          <w:sz w:val="28"/>
          <w:szCs w:val="28"/>
        </w:rPr>
      </w:pPr>
      <w:r w:rsidRPr="00E55E06">
        <w:rPr>
          <w:sz w:val="28"/>
          <w:szCs w:val="28"/>
        </w:rPr>
        <w:t>Сущность направления символического интеракционизма.</w:t>
      </w:r>
    </w:p>
    <w:p w:rsidR="005D6FF7" w:rsidRPr="00E55E06" w:rsidRDefault="005D6FF7" w:rsidP="005D6FF7">
      <w:pPr>
        <w:pStyle w:val="a3"/>
        <w:numPr>
          <w:ilvl w:val="0"/>
          <w:numId w:val="2"/>
        </w:numPr>
        <w:spacing w:before="100" w:beforeAutospacing="1" w:after="100" w:afterAutospacing="1" w:line="360" w:lineRule="auto"/>
        <w:outlineLvl w:val="0"/>
        <w:rPr>
          <w:rFonts w:ascii="Times New Roman" w:hAnsi="Times New Roman"/>
          <w:bCs/>
          <w:kern w:val="36"/>
          <w:sz w:val="28"/>
          <w:szCs w:val="28"/>
        </w:rPr>
      </w:pPr>
      <w:r w:rsidRPr="00E55E06">
        <w:rPr>
          <w:rFonts w:ascii="Times New Roman" w:hAnsi="Times New Roman"/>
          <w:bCs/>
          <w:kern w:val="36"/>
          <w:sz w:val="28"/>
          <w:szCs w:val="28"/>
        </w:rPr>
        <w:t>Специфика символического интеракционизма как социологической парадигмы.</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 </w:t>
      </w:r>
      <w:r w:rsidRPr="00E55E06">
        <w:rPr>
          <w:b/>
          <w:sz w:val="28"/>
          <w:szCs w:val="28"/>
        </w:rPr>
        <w:t>1.</w:t>
      </w:r>
      <w:r w:rsidRPr="00E55E06">
        <w:rPr>
          <w:sz w:val="28"/>
          <w:szCs w:val="28"/>
        </w:rPr>
        <w:t xml:space="preserve"> </w:t>
      </w:r>
      <w:r w:rsidRPr="00E55E06">
        <w:rPr>
          <w:b/>
          <w:sz w:val="28"/>
          <w:szCs w:val="28"/>
        </w:rPr>
        <w:t>Общая характеристика символического интеракционизма</w:t>
      </w:r>
      <w:r w:rsidRPr="00E55E06">
        <w:rPr>
          <w:sz w:val="28"/>
          <w:szCs w:val="28"/>
        </w:rPr>
        <w:t>. Символический интеракционизм (англ. interaction - взаимодействие) - теоретико-методологическое направление в социологии и социальной психологии (прежде всего американской), кладущее в основу анализа социокультурной реальности социальные (с акцентированием межиндивидуального аспекта) взаимодействия, взятые в их символическом (особенно языковом) выражении. Кроме абсолютизации микросоциологической проблематики (в ее противопоставлении макросоциологическим проблемам) для символического интеракционизма  характерно подчеркивание процессуальной природы социального. В определенной мере это связано с влиянием на конституирование символического интеракционизма идей прагматизма (в том числе и инструментализма Дьюи) и стремлением преодолеть жесткость и схематизм господствовавших бихевиористских концепций социального поведения. Однако, если различные концепции социальных ролей и теории социального обмена (также решавшие сходные задачи) пошли по пути анализа прежде всего функциональных и (или) институционализационных аспектов социальных взаимодействий, породив ряд идей, близких к классическому структурно-функциональному анализу в социологии, то символический интеракционизм выдвинул ряд неклассических идей, оказавшихся родственными некоторым положениям понимающей социологии (обращение к внутренним структурам личности, к культурной проблематике, к анализу языка, к принципу конструируемости социальной реальности и т.д.).</w:t>
      </w:r>
    </w:p>
    <w:p w:rsidR="005D6FF7" w:rsidRPr="00E55E06" w:rsidRDefault="005D6FF7" w:rsidP="005D6FF7">
      <w:pPr>
        <w:pStyle w:val="a4"/>
        <w:spacing w:before="0" w:beforeAutospacing="0" w:after="0" w:afterAutospacing="0" w:line="360" w:lineRule="auto"/>
        <w:ind w:left="360"/>
        <w:rPr>
          <w:b/>
          <w:sz w:val="28"/>
          <w:szCs w:val="28"/>
        </w:rPr>
      </w:pPr>
      <w:r w:rsidRPr="00E55E06">
        <w:rPr>
          <w:b/>
          <w:sz w:val="28"/>
          <w:szCs w:val="28"/>
        </w:rPr>
        <w:lastRenderedPageBreak/>
        <w:t>2.</w:t>
      </w:r>
      <w:r w:rsidRPr="00E55E06">
        <w:rPr>
          <w:sz w:val="28"/>
          <w:szCs w:val="28"/>
        </w:rPr>
        <w:t xml:space="preserve"> </w:t>
      </w:r>
      <w:r w:rsidRPr="00E55E06">
        <w:rPr>
          <w:b/>
          <w:sz w:val="28"/>
          <w:szCs w:val="28"/>
        </w:rPr>
        <w:t>Сущность направления символического интеракционизма.</w:t>
      </w:r>
    </w:p>
    <w:p w:rsidR="005D6FF7" w:rsidRPr="00E55E06" w:rsidRDefault="005D6FF7" w:rsidP="005D6FF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Символический интеракционизм - направление, обратившееся к целостному человеческому «Я» и его личностному самоопределению в микросоциальном окружении. Суть в том, что поведение человека рассматривается в социально ориентированной позиции как внешнее проявление внутреннего мира в практической жизни. Жизнь - это повседневное межличностное взаимодействие. Они считают, что личность, как и общество («Другие») - это продукт коммуникации, ролевого взаимодействия (интеракции) между людьми. Общество - это сумма межличностных взаимодействий «Я» и «Ты», «Я» и «Другие».</w:t>
      </w:r>
    </w:p>
    <w:p w:rsidR="005D6FF7" w:rsidRPr="00E55E06" w:rsidRDefault="005D6FF7" w:rsidP="005D6FF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Личность воспринимает себя как таковую не прямо и непосредственно, а косвенно через точки зрения других индивидов, как правило, схожей социальной группы. Эта группа называется референтной группой (у Р. Мертона это группа с ценностями, с которой индивид соотносит себя, свое поведение как с эталоном, примером). Эта группа формируется из индивидов. Например, семья. </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Как направление социологической мысли, символический интеракционизм очень неоднороден. Учения Дж. Г. Мида, Г. Блумера, Э. Гоффмана серьезно отличаются друг от друга по поднимаемым проблемам, их содержанию. Представители этого направления часто уходят от обсуждения вопросов функционирования общества, его структур, институтов и организаций, обращая главное внимание на личность, ее восприятие окружающего мира, других людей и их взаимодействия.</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В рамках символического интеракционизма рассматриваются значения символов, которые выступают как необходимые условия и средства социальных взаимодействий. Причем большое внимание уделяется основному символическому средству - языку. Социальный символ, выступающий знаковой структурой, является важнейшим и необходимым элементом выполнения социальной роли, без которой говорить о взаимодействии бессмысленно. За социальными символами скрывается </w:t>
      </w:r>
      <w:r w:rsidRPr="00E55E06">
        <w:rPr>
          <w:sz w:val="28"/>
          <w:szCs w:val="28"/>
        </w:rPr>
        <w:lastRenderedPageBreak/>
        <w:t>соотнесение индивидом своих действий с социальными нормами и образцами поведения. Зная социальные символы как знаки взаимодействия, можно изучать его особенности.</w:t>
      </w:r>
    </w:p>
    <w:p w:rsidR="005D6FF7" w:rsidRPr="00E55E06" w:rsidRDefault="005D6FF7" w:rsidP="005D6FF7">
      <w:pPr>
        <w:spacing w:after="0" w:line="360" w:lineRule="auto"/>
        <w:ind w:firstLine="851"/>
        <w:jc w:val="both"/>
        <w:rPr>
          <w:rFonts w:ascii="Times New Roman" w:hAnsi="Times New Roman"/>
          <w:sz w:val="28"/>
          <w:szCs w:val="28"/>
        </w:rPr>
      </w:pPr>
      <w:r w:rsidRPr="00E55E06">
        <w:rPr>
          <w:rFonts w:ascii="Times New Roman" w:hAnsi="Times New Roman"/>
          <w:sz w:val="28"/>
          <w:szCs w:val="28"/>
        </w:rPr>
        <w:t>Основы символического интеракционизма концентрировались в Чикагской школе социологии. Это Чарльз Кули, Уильям Джеймс, Дж. Мид.</w:t>
      </w:r>
    </w:p>
    <w:p w:rsidR="005D6FF7" w:rsidRPr="00E55E06" w:rsidRDefault="005D6FF7" w:rsidP="005D6FF7">
      <w:pPr>
        <w:pStyle w:val="a3"/>
        <w:numPr>
          <w:ilvl w:val="0"/>
          <w:numId w:val="1"/>
        </w:numPr>
        <w:spacing w:after="0" w:line="360" w:lineRule="auto"/>
        <w:jc w:val="both"/>
        <w:outlineLvl w:val="0"/>
        <w:rPr>
          <w:rFonts w:ascii="Times New Roman" w:hAnsi="Times New Roman"/>
          <w:b/>
          <w:bCs/>
          <w:kern w:val="36"/>
          <w:sz w:val="28"/>
          <w:szCs w:val="28"/>
        </w:rPr>
      </w:pPr>
      <w:r w:rsidRPr="00E55E06">
        <w:rPr>
          <w:rFonts w:ascii="Times New Roman" w:hAnsi="Times New Roman"/>
          <w:b/>
          <w:bCs/>
          <w:kern w:val="36"/>
          <w:sz w:val="28"/>
          <w:szCs w:val="28"/>
        </w:rPr>
        <w:t>Специфика символического интеракционизма как социологической парадигмы.</w:t>
      </w:r>
    </w:p>
    <w:p w:rsidR="005D6FF7" w:rsidRPr="00E55E06" w:rsidRDefault="005D6FF7" w:rsidP="005D6FF7">
      <w:pPr>
        <w:spacing w:after="0" w:line="360" w:lineRule="auto"/>
        <w:ind w:firstLine="851"/>
        <w:jc w:val="both"/>
        <w:outlineLvl w:val="0"/>
        <w:rPr>
          <w:rFonts w:ascii="Times New Roman" w:hAnsi="Times New Roman"/>
          <w:bCs/>
          <w:kern w:val="36"/>
          <w:sz w:val="28"/>
          <w:szCs w:val="28"/>
        </w:rPr>
      </w:pPr>
      <w:r w:rsidRPr="00E55E06">
        <w:rPr>
          <w:rFonts w:ascii="Times New Roman" w:hAnsi="Times New Roman"/>
          <w:sz w:val="28"/>
          <w:szCs w:val="28"/>
        </w:rPr>
        <w:t xml:space="preserve"> Одно из основных социологических направлений, ставшее парадигмальным в последующем развитии науки, — символический интеракционизм. Его главной особенностью является анализ социальных взаимодействий между людьми на основе того символического содержания, которое они вкладывают в свои конкретные действия. Поскольку основными символами, с помощью (а часто и на базе) которых осуществляется взаимодействие, выступают жесты, ритуалы и, конечно, в первую очередь язык, сторонники, этой социологической парадигмы уделяют их исследованию особое внимание, объясняя, таким образом, многие социальные и межиндивидуальные, групповые и внутригрупповые процессы.</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Каждый из символов имеет социальный смысл и социальное значение - это открытие было положено в основу характеризуемой нами парадигмы. Согласно ей изучение характера, форм и средств использования людьми тех или иных символов, а также социальных значений и смыслов, придаваемых им индивидами в ходе их взаимодействия, является одним из основных способов исследования социального поведения, деятельности личности, в целом получения определенной картины и модели конкретного общества.</w:t>
      </w:r>
    </w:p>
    <w:p w:rsidR="005D6FF7" w:rsidRPr="00E55E06" w:rsidRDefault="005D6FF7" w:rsidP="005D6FF7">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Символический интеракционизм в известной степени противостоит структурному функционализму. Сторонники символического интеракционизма идут от действующей личности к социальной структуре. Таким образом, формируется субъективистский взгляд на эту структуру. Смысл его состоит в том, чтобы обнаружить, как люди в своей деятельности и общении производят, воспроизводят и изменяют социальные структуры. </w:t>
      </w:r>
      <w:r w:rsidRPr="00E55E06">
        <w:rPr>
          <w:rFonts w:ascii="Times New Roman" w:hAnsi="Times New Roman"/>
          <w:sz w:val="28"/>
          <w:szCs w:val="28"/>
        </w:rPr>
        <w:lastRenderedPageBreak/>
        <w:t>Это и характеризует одну из сторон гуманистической парадигмы современной социологической науки. (Другими сторонами названной парадигмы явились феноменологическая социология и этнометодология, о которых речь пойдет в следующих главах.)</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В отличие от теоретической направленности структурного функционализма, символический интеракционизм характеризуется преимущественно эмпирическим вектором. Его важная особенность состоит в изучении конкретных коммуникативных форм символического взаимодействия между людьми, средств, связи между ними, в первую очередь языка. Благодаря новым возможностям развития и изучения информационных процессов (на основе научно-технических достижений, связанных с появлением нескольких поколений ЭВМ) границы символического интеракционизма значительно расширились (начиная с 1980-х гг.). Но суть его не изменилась. Главным по-прежнему остается признание того, что социальный мир является системой коммуникаций и межличностного взаимодействия на основе субъективно значимых символов и может рассматриваться именно в такой своей ипостаси.</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 xml:space="preserve">Символический интеракционизм опирается на три основные посылки: </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 xml:space="preserve">· Во-первых, люди реагируют на окружающую среду в зависимости от тех значений - символов, которыми они наделяют элементы своего окружения. </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Во-вторых, эти значения (способ связи явления и символа) выступают продуктом социального повседневного межличностного взаимодействия - интеракции.</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 xml:space="preserve">И, наконец, в-третьих, эти социокультурные значения подвержены изменениям в результате индивидуального восприятия в рамках такого взаимодействия. "Я" и "другие" образуют единое целое, поскольку общество, представляющее собой сумму поведений составляющих его членов, накладывает социальные ограничения на поведение индивида. Хотя чисто теоретически и возможно отделить Я от общества, интеракционизм исходит </w:t>
      </w:r>
      <w:r w:rsidRPr="00E55E06">
        <w:rPr>
          <w:rFonts w:ascii="Times New Roman" w:hAnsi="Times New Roman"/>
          <w:bCs/>
          <w:sz w:val="28"/>
          <w:szCs w:val="28"/>
        </w:rPr>
        <w:lastRenderedPageBreak/>
        <w:t xml:space="preserve">из того, что глубокое понимание первого неразрывно связано со столь же глубоким пониманием второго - в том, что касается их взаимозависимого отношения. </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Н. Смелзер образно и содержательно передает смысл символического интеракционизма. Он пишет, что "люди не реагируют непосредственно на взаимодействия внешнего мира наподобие лягушки, которая автоматически выбрасывает язык, когда слышит жужжание мухи. Вместо этого люди придают определенные значения получаемым стимулам и реагируют в большей степени на эти значения, или символы, а не на сами стимулы. В числе символов, на которые реагируют люди, могут быть слова, предметы, дистанция, на которой общаются люди, выражение их лиц и поступки, треугольные нашивки в виде слов "Остановись!" или "Как ты думаешь?" на модных джинсах и рубашках, легкий кивок головы, сигнализирующий другу, что пора уходить с вечера, - все это символы. Прошлый опыт человечества и взаимопонимание того, что означают определенные символы, в большинстве случаев облегчают общение людей. Сторонники теории символической интеракции наблюдают действия людей в обычной обстановке повседневной жизни. Они изучают значения, которые люди придают своим действиям, и то, почему люди это делают".</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Символический интеракционизм развил собственную исследовательскую стратегию, основывающуюся на описании, близком этнографическому, и включенном наблюдении. В идеале социолог должен включаться в социальную ситуацию самих субъектов, наблюдать их поведение, “понимать” интерпретации и практики их повседневной жизни, отражая это в своих социологических отчетах. Эти описания должны составлять как бы “портреты” отдельных социальных “миров”, такие как мир профессий, мир преступности, мир деятельности и тому подобное. В портретах, прежде всего, должны фиксироваться основные практики, организующие эти миры, и сопровождающие их символические структуры (идеологии, интерпретации, объяснения). Адекватность этих портретов </w:t>
      </w:r>
      <w:r w:rsidRPr="00E55E06">
        <w:rPr>
          <w:sz w:val="28"/>
          <w:szCs w:val="28"/>
        </w:rPr>
        <w:lastRenderedPageBreak/>
        <w:t xml:space="preserve">должна проверяться не путем применения к ним стандартных методологических процедур, а путем консультаций с самими заинтересованными субъектами. Сторонники символического интеракционизма полагают, что социология должна “делаться” путем исследования, а не путем сочинения теоретических трактатов. Это - последовательный вывод из их видения общества как социального процесса, состоящего из совокупности самоорганизующихся и замкнутых в себе контекстов. Социология сводится к анализу частных проблем в специфических контекстах. Попытка универсализировать определенные закономерности, вывести их за границы того опыта, в котором они обнаружились, незаконна, ибо оказывается отрицанием самого интеракционистского видения общества. В общем, интеракционисты вполне последовательно считают свою собственную дисциплину - социологию - частью общества, на которую распространяются те же принципы исследования, что и на общество вообще. </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С точки зрения интеракционистов, человеческое общество состоит из индивидов, обладающих "личностным я", т.е. они сами формируют значения; индивидуальное действие - есть конструирование, а не просто совершение, оно осуществляется индивидом с помощью оценивания и истолкования ситуации. Личностное я</w:t>
      </w:r>
      <w:r w:rsidRPr="00E55E06">
        <w:rPr>
          <w:b/>
          <w:bCs/>
          <w:sz w:val="28"/>
          <w:szCs w:val="28"/>
        </w:rPr>
        <w:t xml:space="preserve"> -</w:t>
      </w:r>
      <w:r w:rsidRPr="00E55E06">
        <w:rPr>
          <w:sz w:val="28"/>
          <w:szCs w:val="28"/>
        </w:rPr>
        <w:t xml:space="preserve"> человек может служить объектом для своих действий. Формирование значений</w:t>
      </w:r>
      <w:r w:rsidRPr="00E55E06">
        <w:rPr>
          <w:b/>
          <w:bCs/>
          <w:sz w:val="28"/>
          <w:szCs w:val="28"/>
        </w:rPr>
        <w:t xml:space="preserve"> - </w:t>
      </w:r>
      <w:r w:rsidRPr="00E55E06">
        <w:rPr>
          <w:sz w:val="28"/>
          <w:szCs w:val="28"/>
        </w:rPr>
        <w:t>набор действий, в ходе которых индивид замечает предмет, относит его со своими ценностями, придает ему значение и решает действовать на основе данного значения. Истолкование действий другого</w:t>
      </w:r>
      <w:r w:rsidRPr="00E55E06">
        <w:rPr>
          <w:b/>
          <w:bCs/>
          <w:sz w:val="28"/>
          <w:szCs w:val="28"/>
        </w:rPr>
        <w:t xml:space="preserve"> -</w:t>
      </w:r>
      <w:r w:rsidRPr="00E55E06">
        <w:rPr>
          <w:sz w:val="28"/>
          <w:szCs w:val="28"/>
        </w:rPr>
        <w:t xml:space="preserve"> определение для себя значений тех или иных действий окружающих. С точки зрения интеракционистов объект - это не внешний стимул, а то, что человек выделяет из окружающего мира, придавая определенные значения. Диалог, в котором люди придают значение окружающему миру, стремятся истолковать действия других людей.</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73C"/>
    <w:multiLevelType w:val="hybridMultilevel"/>
    <w:tmpl w:val="34F4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D553A"/>
    <w:multiLevelType w:val="hybridMultilevel"/>
    <w:tmpl w:val="58BCB4C6"/>
    <w:lvl w:ilvl="0" w:tplc="6896B4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6FF7"/>
    <w:rsid w:val="00203E43"/>
    <w:rsid w:val="003B4F83"/>
    <w:rsid w:val="00426B15"/>
    <w:rsid w:val="005D6FF7"/>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FF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FF7"/>
    <w:pPr>
      <w:ind w:left="720"/>
      <w:contextualSpacing/>
    </w:pPr>
  </w:style>
  <w:style w:type="paragraph" w:styleId="a4">
    <w:name w:val="Normal (Web)"/>
    <w:basedOn w:val="a"/>
    <w:unhideWhenUsed/>
    <w:rsid w:val="005D6F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9377</Characters>
  <Application>Microsoft Office Word</Application>
  <DocSecurity>0</DocSecurity>
  <Lines>78</Lines>
  <Paragraphs>21</Paragraphs>
  <ScaleCrop>false</ScaleCrop>
  <Company>Microsoft</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2014-05-19T00:13:00Z</dcterms:created>
  <dcterms:modified xsi:type="dcterms:W3CDTF">2014-05-19T00:13:00Z</dcterms:modified>
</cp:coreProperties>
</file>