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33FF" w:rsidRPr="00E55E06" w:rsidRDefault="003D33FF" w:rsidP="003D33FF">
      <w:pPr>
        <w:spacing w:after="0" w:line="360" w:lineRule="auto"/>
        <w:ind w:firstLine="360"/>
        <w:jc w:val="center"/>
        <w:rPr>
          <w:rFonts w:ascii="Times New Roman" w:hAnsi="Times New Roman"/>
          <w:b/>
          <w:sz w:val="28"/>
          <w:szCs w:val="28"/>
        </w:rPr>
      </w:pPr>
      <w:bookmarkStart w:id="0" w:name="1012383-A-101"/>
      <w:r w:rsidRPr="00E55E06">
        <w:rPr>
          <w:rFonts w:ascii="Times New Roman" w:hAnsi="Times New Roman"/>
          <w:b/>
          <w:sz w:val="28"/>
          <w:szCs w:val="28"/>
        </w:rPr>
        <w:t>Лекция 25</w:t>
      </w:r>
    </w:p>
    <w:p w:rsidR="003D33FF" w:rsidRPr="00E55E06" w:rsidRDefault="003D33FF" w:rsidP="003D33FF">
      <w:pPr>
        <w:spacing w:after="0" w:line="360" w:lineRule="auto"/>
        <w:ind w:firstLine="360"/>
        <w:jc w:val="center"/>
        <w:rPr>
          <w:rFonts w:ascii="Times New Roman" w:hAnsi="Times New Roman"/>
          <w:b/>
          <w:bCs/>
          <w:sz w:val="28"/>
          <w:szCs w:val="28"/>
        </w:rPr>
      </w:pPr>
      <w:r w:rsidRPr="00E55E06">
        <w:rPr>
          <w:rFonts w:ascii="Times New Roman" w:hAnsi="Times New Roman"/>
          <w:b/>
          <w:bCs/>
          <w:sz w:val="28"/>
          <w:szCs w:val="28"/>
        </w:rPr>
        <w:t>Этноцентризм.</w:t>
      </w:r>
    </w:p>
    <w:p w:rsidR="003D33FF" w:rsidRPr="00E55E06" w:rsidRDefault="003D33FF" w:rsidP="003D33FF">
      <w:pPr>
        <w:numPr>
          <w:ilvl w:val="0"/>
          <w:numId w:val="1"/>
        </w:numPr>
        <w:tabs>
          <w:tab w:val="clear" w:pos="720"/>
          <w:tab w:val="num" w:pos="0"/>
        </w:tabs>
        <w:spacing w:after="0" w:line="360" w:lineRule="auto"/>
        <w:ind w:left="0" w:firstLine="851"/>
        <w:jc w:val="both"/>
        <w:rPr>
          <w:rFonts w:ascii="Times New Roman" w:hAnsi="Times New Roman"/>
          <w:bCs/>
          <w:sz w:val="28"/>
          <w:szCs w:val="28"/>
        </w:rPr>
      </w:pPr>
      <w:r w:rsidRPr="00E55E06">
        <w:rPr>
          <w:rFonts w:ascii="Times New Roman" w:hAnsi="Times New Roman"/>
          <w:bCs/>
          <w:sz w:val="28"/>
          <w:szCs w:val="28"/>
        </w:rPr>
        <w:t>Этноцентризм как социально-психологическое явление.</w:t>
      </w:r>
    </w:p>
    <w:p w:rsidR="003D33FF" w:rsidRPr="00E55E06" w:rsidRDefault="003D33FF" w:rsidP="003D33FF">
      <w:pPr>
        <w:tabs>
          <w:tab w:val="num" w:pos="0"/>
        </w:tabs>
        <w:spacing w:after="0" w:line="360" w:lineRule="auto"/>
        <w:ind w:firstLine="851"/>
        <w:jc w:val="both"/>
        <w:rPr>
          <w:rFonts w:ascii="Times New Roman" w:hAnsi="Times New Roman"/>
          <w:bCs/>
          <w:sz w:val="28"/>
          <w:szCs w:val="28"/>
        </w:rPr>
      </w:pPr>
      <w:r w:rsidRPr="00E55E06">
        <w:rPr>
          <w:rFonts w:ascii="Times New Roman" w:hAnsi="Times New Roman"/>
          <w:bCs/>
          <w:sz w:val="28"/>
          <w:szCs w:val="28"/>
        </w:rPr>
        <w:t>2. Гибкий этноцентризм.</w:t>
      </w:r>
    </w:p>
    <w:p w:rsidR="003D33FF" w:rsidRPr="00E55E06" w:rsidRDefault="003D33FF" w:rsidP="003D33FF">
      <w:pPr>
        <w:tabs>
          <w:tab w:val="num" w:pos="0"/>
        </w:tabs>
        <w:spacing w:after="0" w:line="360" w:lineRule="auto"/>
        <w:ind w:firstLine="851"/>
        <w:jc w:val="both"/>
        <w:rPr>
          <w:rFonts w:ascii="Times New Roman" w:hAnsi="Times New Roman"/>
          <w:bCs/>
          <w:sz w:val="28"/>
          <w:szCs w:val="28"/>
        </w:rPr>
      </w:pPr>
      <w:r w:rsidRPr="00E55E06">
        <w:rPr>
          <w:rFonts w:ascii="Times New Roman" w:hAnsi="Times New Roman"/>
          <w:bCs/>
          <w:sz w:val="28"/>
          <w:szCs w:val="28"/>
        </w:rPr>
        <w:t>3. Сравнение этнических групп в форме противопоставления.</w:t>
      </w:r>
    </w:p>
    <w:p w:rsidR="003D33FF" w:rsidRPr="00E55E06" w:rsidRDefault="003D33FF" w:rsidP="003D33FF">
      <w:pPr>
        <w:tabs>
          <w:tab w:val="num" w:pos="0"/>
        </w:tabs>
        <w:spacing w:after="0" w:line="360" w:lineRule="auto"/>
        <w:ind w:firstLine="851"/>
        <w:jc w:val="both"/>
        <w:rPr>
          <w:rFonts w:ascii="Times New Roman" w:hAnsi="Times New Roman"/>
          <w:sz w:val="28"/>
          <w:szCs w:val="28"/>
        </w:rPr>
      </w:pPr>
      <w:r w:rsidRPr="00E55E06">
        <w:rPr>
          <w:rFonts w:ascii="Times New Roman" w:hAnsi="Times New Roman"/>
          <w:sz w:val="28"/>
          <w:szCs w:val="28"/>
        </w:rPr>
        <w:t>4. Теория этноцентризма.</w:t>
      </w:r>
    </w:p>
    <w:p w:rsidR="003D33FF" w:rsidRPr="00E55E06" w:rsidRDefault="003D33FF" w:rsidP="003D33FF">
      <w:pPr>
        <w:tabs>
          <w:tab w:val="num" w:pos="0"/>
        </w:tabs>
        <w:spacing w:after="0" w:line="360" w:lineRule="auto"/>
        <w:ind w:firstLine="851"/>
        <w:jc w:val="both"/>
        <w:rPr>
          <w:rFonts w:ascii="Times New Roman" w:hAnsi="Times New Roman"/>
          <w:sz w:val="28"/>
          <w:szCs w:val="28"/>
        </w:rPr>
      </w:pPr>
      <w:r w:rsidRPr="00E55E06">
        <w:rPr>
          <w:rFonts w:ascii="Times New Roman" w:hAnsi="Times New Roman"/>
          <w:b/>
          <w:bCs/>
          <w:sz w:val="28"/>
          <w:szCs w:val="28"/>
        </w:rPr>
        <w:t xml:space="preserve">Этноцентризм </w:t>
      </w:r>
      <w:bookmarkEnd w:id="0"/>
      <w:r w:rsidRPr="00E55E06">
        <w:rPr>
          <w:rFonts w:ascii="Times New Roman" w:hAnsi="Times New Roman"/>
          <w:sz w:val="28"/>
          <w:szCs w:val="28"/>
        </w:rPr>
        <w:t xml:space="preserve">– предпочтение своей этнической группы, проявляющееся в восприятии и оценке жизненных явлений сквозь призму ее традиций и ценностей. Термин </w:t>
      </w:r>
      <w:r w:rsidRPr="00E55E06">
        <w:rPr>
          <w:rFonts w:ascii="Times New Roman" w:hAnsi="Times New Roman"/>
          <w:i/>
          <w:iCs/>
          <w:sz w:val="28"/>
          <w:szCs w:val="28"/>
        </w:rPr>
        <w:t>этноцентризм</w:t>
      </w:r>
      <w:r w:rsidRPr="00E55E06">
        <w:rPr>
          <w:rFonts w:ascii="Times New Roman" w:hAnsi="Times New Roman"/>
          <w:sz w:val="28"/>
          <w:szCs w:val="28"/>
        </w:rPr>
        <w:t xml:space="preserve"> ввел в 1906 У.Самнер, полагавший, что люди имеют тенденцию видеть мир таким образом, чтобы своя группа оказывалась в центре всего, а все другие соизмерялись с ней или оценивались со ссылкой на нее.</w:t>
      </w:r>
    </w:p>
    <w:p w:rsidR="003D33FF" w:rsidRPr="00E55E06" w:rsidRDefault="003D33FF" w:rsidP="003D33FF">
      <w:pPr>
        <w:tabs>
          <w:tab w:val="num" w:pos="0"/>
        </w:tabs>
        <w:spacing w:after="0" w:line="360" w:lineRule="auto"/>
        <w:ind w:firstLine="851"/>
        <w:jc w:val="both"/>
        <w:rPr>
          <w:rFonts w:ascii="Times New Roman" w:hAnsi="Times New Roman"/>
          <w:b/>
          <w:bCs/>
          <w:sz w:val="28"/>
          <w:szCs w:val="28"/>
        </w:rPr>
      </w:pPr>
      <w:bookmarkStart w:id="1" w:name="1012383-L-102"/>
      <w:r w:rsidRPr="00E55E06">
        <w:rPr>
          <w:rFonts w:ascii="Times New Roman" w:hAnsi="Times New Roman"/>
          <w:b/>
          <w:bCs/>
          <w:sz w:val="28"/>
          <w:szCs w:val="28"/>
        </w:rPr>
        <w:t>1. Этноцентризм как социально-психологическое явление.</w:t>
      </w:r>
      <w:bookmarkEnd w:id="1"/>
    </w:p>
    <w:p w:rsidR="003D33FF" w:rsidRPr="00E55E06" w:rsidRDefault="003D33FF" w:rsidP="003D33FF">
      <w:pPr>
        <w:tabs>
          <w:tab w:val="num" w:pos="0"/>
        </w:tabs>
        <w:spacing w:after="0" w:line="360" w:lineRule="auto"/>
        <w:ind w:firstLine="851"/>
        <w:jc w:val="both"/>
        <w:rPr>
          <w:rFonts w:ascii="Times New Roman" w:hAnsi="Times New Roman"/>
          <w:sz w:val="28"/>
          <w:szCs w:val="28"/>
        </w:rPr>
      </w:pPr>
      <w:r w:rsidRPr="00E55E06">
        <w:rPr>
          <w:rFonts w:ascii="Times New Roman" w:hAnsi="Times New Roman"/>
          <w:sz w:val="28"/>
          <w:szCs w:val="28"/>
        </w:rPr>
        <w:t xml:space="preserve">Этноцентризм существовал на протяжении всей истории человечества. В написанной в 12 в. </w:t>
      </w:r>
      <w:r w:rsidRPr="00E55E06">
        <w:rPr>
          <w:rFonts w:ascii="Times New Roman" w:hAnsi="Times New Roman"/>
          <w:iCs/>
          <w:sz w:val="28"/>
          <w:szCs w:val="28"/>
        </w:rPr>
        <w:t>Повести временных лет</w:t>
      </w:r>
      <w:r w:rsidRPr="00E55E06">
        <w:rPr>
          <w:rFonts w:ascii="Times New Roman" w:hAnsi="Times New Roman"/>
          <w:sz w:val="28"/>
          <w:szCs w:val="28"/>
        </w:rPr>
        <w:t xml:space="preserve"> поляне, имеющие, по мнению летописца, якобы обычай и закон</w:t>
      </w:r>
      <w:r w:rsidRPr="00E55E06">
        <w:rPr>
          <w:rFonts w:ascii="Times New Roman" w:hAnsi="Times New Roman"/>
          <w:i/>
          <w:iCs/>
          <w:sz w:val="28"/>
          <w:szCs w:val="28"/>
        </w:rPr>
        <w:t xml:space="preserve">, </w:t>
      </w:r>
      <w:r w:rsidRPr="00E55E06">
        <w:rPr>
          <w:rFonts w:ascii="Times New Roman" w:hAnsi="Times New Roman"/>
          <w:sz w:val="28"/>
          <w:szCs w:val="28"/>
        </w:rPr>
        <w:t>противопоставляются вятичам, кривичам, древлянам, не имеющим ни настоящего обычая, ни закона.</w:t>
      </w:r>
    </w:p>
    <w:p w:rsidR="003D33FF" w:rsidRPr="00E55E06" w:rsidRDefault="003D33FF" w:rsidP="003D33FF">
      <w:pPr>
        <w:tabs>
          <w:tab w:val="num" w:pos="0"/>
        </w:tabs>
        <w:spacing w:after="0" w:line="360" w:lineRule="auto"/>
        <w:ind w:firstLine="851"/>
        <w:jc w:val="both"/>
        <w:rPr>
          <w:rFonts w:ascii="Times New Roman" w:hAnsi="Times New Roman"/>
          <w:sz w:val="28"/>
          <w:szCs w:val="28"/>
        </w:rPr>
      </w:pPr>
      <w:r w:rsidRPr="00E55E06">
        <w:rPr>
          <w:rFonts w:ascii="Times New Roman" w:hAnsi="Times New Roman"/>
          <w:sz w:val="28"/>
          <w:szCs w:val="28"/>
        </w:rPr>
        <w:t>Эталонным может рассматриваться: религия, язык, литература, пища, одежда и т.п. Существует даже мнение американского антрополога Э. Лича, согласно которому, вопрос о том, сжигает ли конкретное племенное сообщество своих покойников или хоронит, круглые у них дома или прямоугольные, может не иметь иного функционального объяснения кроме того, что каждый народ хочет показать, что он отличается от своих соседей и превосходит их. В свою очередь, эти соседи, обычаи которых прямо противоположны, также убеждены в том, что их способ делать что бы то ни было – правильный и самый лучший.</w:t>
      </w:r>
    </w:p>
    <w:p w:rsidR="003D33FF" w:rsidRPr="00E55E06" w:rsidRDefault="003D33FF" w:rsidP="003D33FF">
      <w:pPr>
        <w:tabs>
          <w:tab w:val="num" w:pos="0"/>
        </w:tabs>
        <w:spacing w:after="0" w:line="360" w:lineRule="auto"/>
        <w:ind w:firstLine="851"/>
        <w:jc w:val="both"/>
        <w:rPr>
          <w:rFonts w:ascii="Times New Roman" w:hAnsi="Times New Roman"/>
          <w:sz w:val="28"/>
          <w:szCs w:val="28"/>
        </w:rPr>
      </w:pPr>
      <w:r w:rsidRPr="00E55E06">
        <w:rPr>
          <w:rFonts w:ascii="Times New Roman" w:hAnsi="Times New Roman"/>
          <w:sz w:val="28"/>
          <w:szCs w:val="28"/>
        </w:rPr>
        <w:t>Американские психологи М. Бруэр и Д. Кэмпбелл выделили основные показатели этноцентризма:</w:t>
      </w:r>
    </w:p>
    <w:p w:rsidR="003D33FF" w:rsidRPr="00E55E06" w:rsidRDefault="003D33FF" w:rsidP="003D33FF">
      <w:pPr>
        <w:numPr>
          <w:ilvl w:val="0"/>
          <w:numId w:val="2"/>
        </w:numPr>
        <w:spacing w:after="0" w:line="360" w:lineRule="auto"/>
        <w:jc w:val="both"/>
        <w:rPr>
          <w:rFonts w:ascii="Times New Roman" w:hAnsi="Times New Roman"/>
          <w:sz w:val="28"/>
          <w:szCs w:val="28"/>
        </w:rPr>
      </w:pPr>
      <w:r w:rsidRPr="00E55E06">
        <w:rPr>
          <w:rFonts w:ascii="Times New Roman" w:hAnsi="Times New Roman"/>
          <w:sz w:val="28"/>
          <w:szCs w:val="28"/>
        </w:rPr>
        <w:lastRenderedPageBreak/>
        <w:t>восприятие элементов своей культуры (норм, ролей и ценностей) как естественных и правильных, а элементов других культур как неестественных и неправильных;</w:t>
      </w:r>
    </w:p>
    <w:p w:rsidR="003D33FF" w:rsidRPr="00E55E06" w:rsidRDefault="003D33FF" w:rsidP="003D33FF">
      <w:pPr>
        <w:numPr>
          <w:ilvl w:val="0"/>
          <w:numId w:val="2"/>
        </w:numPr>
        <w:spacing w:after="0" w:line="360" w:lineRule="auto"/>
        <w:jc w:val="both"/>
        <w:rPr>
          <w:rFonts w:ascii="Times New Roman" w:hAnsi="Times New Roman"/>
          <w:sz w:val="28"/>
          <w:szCs w:val="28"/>
        </w:rPr>
      </w:pPr>
      <w:r w:rsidRPr="00E55E06">
        <w:rPr>
          <w:rFonts w:ascii="Times New Roman" w:hAnsi="Times New Roman"/>
          <w:sz w:val="28"/>
          <w:szCs w:val="28"/>
        </w:rPr>
        <w:t>рассмотрение обычаев своей группы в качестве универсальных;</w:t>
      </w:r>
    </w:p>
    <w:p w:rsidR="003D33FF" w:rsidRPr="00E55E06" w:rsidRDefault="003D33FF" w:rsidP="003D33FF">
      <w:pPr>
        <w:numPr>
          <w:ilvl w:val="0"/>
          <w:numId w:val="2"/>
        </w:numPr>
        <w:spacing w:after="0" w:line="360" w:lineRule="auto"/>
        <w:jc w:val="both"/>
        <w:rPr>
          <w:rFonts w:ascii="Times New Roman" w:hAnsi="Times New Roman"/>
          <w:sz w:val="28"/>
          <w:szCs w:val="28"/>
        </w:rPr>
      </w:pPr>
      <w:r w:rsidRPr="00E55E06">
        <w:rPr>
          <w:rFonts w:ascii="Times New Roman" w:hAnsi="Times New Roman"/>
          <w:sz w:val="28"/>
          <w:szCs w:val="28"/>
        </w:rPr>
        <w:t>представление о том, что для человека естественно сотрудничать с членами своей группы, оказывать им помощь, предпочитать свою группу, гордиться ею и не доверять и даже враждовать с членами других групп.</w:t>
      </w:r>
    </w:p>
    <w:p w:rsidR="003D33FF" w:rsidRPr="00E55E06" w:rsidRDefault="003D33FF" w:rsidP="003D33FF">
      <w:pPr>
        <w:tabs>
          <w:tab w:val="num" w:pos="0"/>
        </w:tabs>
        <w:spacing w:after="0" w:line="360" w:lineRule="auto"/>
        <w:ind w:firstLine="851"/>
        <w:jc w:val="both"/>
        <w:rPr>
          <w:rFonts w:ascii="Times New Roman" w:hAnsi="Times New Roman"/>
          <w:sz w:val="28"/>
          <w:szCs w:val="28"/>
        </w:rPr>
      </w:pPr>
      <w:r w:rsidRPr="00E55E06">
        <w:rPr>
          <w:rFonts w:ascii="Times New Roman" w:hAnsi="Times New Roman"/>
          <w:sz w:val="28"/>
          <w:szCs w:val="28"/>
        </w:rPr>
        <w:t>Последний из выделенных Бруэром и Кэмпбеллом критериев свидетельствует об этноцентризме индивида. Что касается первых двух, то некоторые этноцентричные люди признают, что другие культуры обладают своими ценностями, нормами и обычаями, но низшими в сравнении с традициями «их» культуры. Однако встречается и более наивная форма абсолютного этноцентризма, когда его носители убеждены, что «их» традиции и обычаи универсальны для всех людей на Земле.</w:t>
      </w:r>
    </w:p>
    <w:p w:rsidR="003D33FF" w:rsidRPr="00E55E06" w:rsidRDefault="003D33FF" w:rsidP="003D33FF">
      <w:pPr>
        <w:tabs>
          <w:tab w:val="num" w:pos="0"/>
        </w:tabs>
        <w:spacing w:after="0" w:line="360" w:lineRule="auto"/>
        <w:ind w:firstLine="851"/>
        <w:jc w:val="both"/>
        <w:rPr>
          <w:rFonts w:ascii="Times New Roman" w:hAnsi="Times New Roman"/>
          <w:sz w:val="28"/>
          <w:szCs w:val="28"/>
        </w:rPr>
      </w:pPr>
      <w:r w:rsidRPr="00E55E06">
        <w:rPr>
          <w:rFonts w:ascii="Times New Roman" w:hAnsi="Times New Roman"/>
          <w:sz w:val="28"/>
          <w:szCs w:val="28"/>
        </w:rPr>
        <w:t xml:space="preserve">Советские обществоведы полагали, что этноцентризм – негативное социальное явление, равнозначное национализму и даже расизму. Многие психологи считают этноцентризм негативным социально-психологическим явлением, проявляющимся в тенденции неприятия чужих групп в сочетании с завышенной оценкой собственной группы, и определяют его как </w:t>
      </w:r>
      <w:r w:rsidRPr="00E55E06">
        <w:rPr>
          <w:rFonts w:ascii="Times New Roman" w:hAnsi="Times New Roman"/>
          <w:iCs/>
          <w:sz w:val="28"/>
          <w:szCs w:val="28"/>
        </w:rPr>
        <w:t>неспособность</w:t>
      </w:r>
      <w:r w:rsidRPr="00E55E06">
        <w:rPr>
          <w:rFonts w:ascii="Times New Roman" w:hAnsi="Times New Roman"/>
          <w:sz w:val="28"/>
          <w:szCs w:val="28"/>
        </w:rPr>
        <w:t xml:space="preserve"> рассматривать поведение других людей в иной манере, чем та, которая продиктована собственной культурной средой.</w:t>
      </w:r>
    </w:p>
    <w:p w:rsidR="003D33FF" w:rsidRPr="00E55E06" w:rsidRDefault="003D33FF" w:rsidP="003D33FF">
      <w:pPr>
        <w:tabs>
          <w:tab w:val="num" w:pos="0"/>
        </w:tabs>
        <w:spacing w:after="0" w:line="360" w:lineRule="auto"/>
        <w:ind w:firstLine="851"/>
        <w:jc w:val="both"/>
        <w:rPr>
          <w:rFonts w:ascii="Times New Roman" w:hAnsi="Times New Roman"/>
          <w:sz w:val="28"/>
          <w:szCs w:val="28"/>
        </w:rPr>
      </w:pPr>
      <w:r w:rsidRPr="00E55E06">
        <w:rPr>
          <w:rFonts w:ascii="Times New Roman" w:hAnsi="Times New Roman"/>
          <w:sz w:val="28"/>
          <w:szCs w:val="28"/>
        </w:rPr>
        <w:t xml:space="preserve">Анализ проблемы показывает, что этноцентризм – неизбежная часть нашей жизни, нормальное следствие социализации и приобщения человека к культуре. Более того, как и любое другое социально-психологическое явление, этноцентризм не может рассматриваться как нечто только положительное или только отрицательное, а ценностное суждение о нем неприемлемо. Хотя этноцентризм часто оказывается препятствием для межгруппового взаимодействия, одновременно он выполняет полезную для группы функцию поддержания позитивной этнической идентичности и даже сохранения целостности и специфичности группы. Например, при изучении </w:t>
      </w:r>
      <w:r w:rsidRPr="00E55E06">
        <w:rPr>
          <w:rFonts w:ascii="Times New Roman" w:hAnsi="Times New Roman"/>
          <w:sz w:val="28"/>
          <w:szCs w:val="28"/>
        </w:rPr>
        <w:lastRenderedPageBreak/>
        <w:t>русских старожилов в Азербайджане Н. М. Лебедевой было выявлено, что уменьшение этноцентризма, проявившееся в более позитивном восприятии азербайджанцев, свидетельствовало о размывании единства этнической группы и приводило к увеличению выезда людей в Россию в поисках необходимого чувства «</w:t>
      </w:r>
      <w:r w:rsidRPr="00E55E06">
        <w:rPr>
          <w:rFonts w:ascii="Times New Roman" w:hAnsi="Times New Roman"/>
          <w:i/>
          <w:iCs/>
          <w:sz w:val="28"/>
          <w:szCs w:val="28"/>
        </w:rPr>
        <w:t>Мы»</w:t>
      </w:r>
      <w:r w:rsidRPr="00E55E06">
        <w:rPr>
          <w:rFonts w:ascii="Times New Roman" w:hAnsi="Times New Roman"/>
          <w:sz w:val="28"/>
          <w:szCs w:val="28"/>
        </w:rPr>
        <w:t xml:space="preserve">. </w:t>
      </w:r>
    </w:p>
    <w:p w:rsidR="003D33FF" w:rsidRPr="00E55E06" w:rsidRDefault="003D33FF" w:rsidP="003D33FF">
      <w:pPr>
        <w:tabs>
          <w:tab w:val="num" w:pos="0"/>
        </w:tabs>
        <w:spacing w:after="0" w:line="360" w:lineRule="auto"/>
        <w:ind w:firstLine="851"/>
        <w:jc w:val="both"/>
        <w:rPr>
          <w:rFonts w:ascii="Times New Roman" w:hAnsi="Times New Roman"/>
          <w:b/>
          <w:bCs/>
          <w:sz w:val="28"/>
          <w:szCs w:val="28"/>
        </w:rPr>
      </w:pPr>
      <w:bookmarkStart w:id="2" w:name="1012383-L-103"/>
      <w:r w:rsidRPr="00E55E06">
        <w:rPr>
          <w:rFonts w:ascii="Times New Roman" w:hAnsi="Times New Roman"/>
          <w:b/>
          <w:bCs/>
          <w:sz w:val="28"/>
          <w:szCs w:val="28"/>
        </w:rPr>
        <w:t xml:space="preserve">2. Гибкий этноцентризм. </w:t>
      </w:r>
      <w:bookmarkEnd w:id="2"/>
      <w:r w:rsidRPr="00E55E06">
        <w:rPr>
          <w:rFonts w:ascii="Times New Roman" w:hAnsi="Times New Roman"/>
          <w:sz w:val="28"/>
          <w:szCs w:val="28"/>
        </w:rPr>
        <w:t xml:space="preserve">Этноцентризм изначально не несет в себе враждебного отношения к другим группам и может сочетаться с терпимым отношением к межгрупповым различиям. С одной стороны, пристрастность является главным образом результатом того, что собственная группа считается хорошей, и в меньшей степени она возникает из чувства, что все другие группы – плохие. С другой стороны, некритичное отношение может не распространяться на </w:t>
      </w:r>
      <w:r w:rsidRPr="00E55E06">
        <w:rPr>
          <w:rFonts w:ascii="Times New Roman" w:hAnsi="Times New Roman"/>
          <w:i/>
          <w:iCs/>
          <w:sz w:val="28"/>
          <w:szCs w:val="28"/>
        </w:rPr>
        <w:t>все</w:t>
      </w:r>
      <w:r w:rsidRPr="00E55E06">
        <w:rPr>
          <w:rFonts w:ascii="Times New Roman" w:hAnsi="Times New Roman"/>
          <w:sz w:val="28"/>
          <w:szCs w:val="28"/>
        </w:rPr>
        <w:t xml:space="preserve"> свойства и сферы жизнедеятельности своей группы.</w:t>
      </w:r>
    </w:p>
    <w:p w:rsidR="003D33FF" w:rsidRPr="00E55E06" w:rsidRDefault="003D33FF" w:rsidP="003D33FF">
      <w:pPr>
        <w:tabs>
          <w:tab w:val="num" w:pos="0"/>
        </w:tabs>
        <w:spacing w:after="0" w:line="360" w:lineRule="auto"/>
        <w:ind w:firstLine="851"/>
        <w:jc w:val="both"/>
        <w:rPr>
          <w:rFonts w:ascii="Times New Roman" w:hAnsi="Times New Roman"/>
          <w:sz w:val="28"/>
          <w:szCs w:val="28"/>
        </w:rPr>
      </w:pPr>
      <w:r w:rsidRPr="00E55E06">
        <w:rPr>
          <w:rFonts w:ascii="Times New Roman" w:hAnsi="Times New Roman"/>
          <w:sz w:val="28"/>
          <w:szCs w:val="28"/>
        </w:rPr>
        <w:t xml:space="preserve">В ходе исследований Бруэра и Кэмпбелла в трех странах восточной Африки этноцентризм был обнаружен у тридцати этнических общностей. К своей группе представители всех народов относились с большей симпатией, более позитивно оценивали ее моральные добродетели и достижения. Но степень выраженности этноцентризма варьировалась. При оценке групповых достижений предпочтение своей группы было значительно более слабым, чем при оценке других аспектов. Треть общностей оценивала достижения, как минимум, одной из чужих групп выше, чем собственные достижения. Этноцентризм, при котором достаточно объективно оцениваются качества своей группы и предпринимаются попытки понять особенности чужой группы, называют </w:t>
      </w:r>
      <w:r w:rsidRPr="00E55E06">
        <w:rPr>
          <w:rFonts w:ascii="Times New Roman" w:hAnsi="Times New Roman"/>
          <w:iCs/>
          <w:sz w:val="28"/>
          <w:szCs w:val="28"/>
        </w:rPr>
        <w:t>благожелательным,</w:t>
      </w:r>
      <w:r w:rsidRPr="00E55E06">
        <w:rPr>
          <w:rFonts w:ascii="Times New Roman" w:hAnsi="Times New Roman"/>
          <w:sz w:val="28"/>
          <w:szCs w:val="28"/>
        </w:rPr>
        <w:t xml:space="preserve"> или </w:t>
      </w:r>
      <w:r w:rsidRPr="00E55E06">
        <w:rPr>
          <w:rFonts w:ascii="Times New Roman" w:hAnsi="Times New Roman"/>
          <w:iCs/>
          <w:sz w:val="28"/>
          <w:szCs w:val="28"/>
        </w:rPr>
        <w:t>гибким.</w:t>
      </w:r>
    </w:p>
    <w:p w:rsidR="003D33FF" w:rsidRPr="00E55E06" w:rsidRDefault="003D33FF" w:rsidP="003D33FF">
      <w:pPr>
        <w:tabs>
          <w:tab w:val="num" w:pos="0"/>
        </w:tabs>
        <w:spacing w:after="0" w:line="360" w:lineRule="auto"/>
        <w:ind w:firstLine="851"/>
        <w:jc w:val="both"/>
        <w:rPr>
          <w:rFonts w:ascii="Times New Roman" w:hAnsi="Times New Roman"/>
          <w:sz w:val="28"/>
          <w:szCs w:val="28"/>
        </w:rPr>
      </w:pPr>
      <w:r w:rsidRPr="00E55E06">
        <w:rPr>
          <w:rFonts w:ascii="Times New Roman" w:hAnsi="Times New Roman"/>
          <w:sz w:val="28"/>
          <w:szCs w:val="28"/>
        </w:rPr>
        <w:t>Сравнение своей и чужих групп в этом случае происходит в форме</w:t>
      </w:r>
      <w:r w:rsidRPr="00E55E06">
        <w:rPr>
          <w:rFonts w:ascii="Times New Roman" w:hAnsi="Times New Roman"/>
          <w:b/>
          <w:bCs/>
          <w:i/>
          <w:iCs/>
          <w:sz w:val="28"/>
          <w:szCs w:val="28"/>
        </w:rPr>
        <w:t xml:space="preserve"> </w:t>
      </w:r>
      <w:r w:rsidRPr="00E55E06">
        <w:rPr>
          <w:rFonts w:ascii="Times New Roman" w:hAnsi="Times New Roman"/>
          <w:iCs/>
          <w:sz w:val="28"/>
          <w:szCs w:val="28"/>
        </w:rPr>
        <w:t>сопоставления</w:t>
      </w:r>
      <w:r w:rsidRPr="00E55E06">
        <w:rPr>
          <w:rFonts w:ascii="Times New Roman" w:hAnsi="Times New Roman"/>
          <w:sz w:val="28"/>
          <w:szCs w:val="28"/>
        </w:rPr>
        <w:t xml:space="preserve"> – миролюбивой нетождественности, по терминологии советского историка и психолога Б. Ф. Поршнева. Именно принятие и признание различий можно считать наиболее приемлемой формой социального восприятия при взаимодействии этнических общностей и культур на современном этапе истории человечества.</w:t>
      </w:r>
    </w:p>
    <w:p w:rsidR="003D33FF" w:rsidRPr="00E55E06" w:rsidRDefault="003D33FF" w:rsidP="003D33FF">
      <w:pPr>
        <w:tabs>
          <w:tab w:val="num" w:pos="0"/>
        </w:tabs>
        <w:spacing w:after="0" w:line="360" w:lineRule="auto"/>
        <w:ind w:firstLine="851"/>
        <w:jc w:val="both"/>
        <w:rPr>
          <w:rFonts w:ascii="Times New Roman" w:hAnsi="Times New Roman"/>
          <w:sz w:val="28"/>
          <w:szCs w:val="28"/>
        </w:rPr>
      </w:pPr>
      <w:r w:rsidRPr="00E55E06">
        <w:rPr>
          <w:rFonts w:ascii="Times New Roman" w:hAnsi="Times New Roman"/>
          <w:sz w:val="28"/>
          <w:szCs w:val="28"/>
        </w:rPr>
        <w:lastRenderedPageBreak/>
        <w:t xml:space="preserve">При межэтническом сравнении в форме сопоставления своя группа может предпочитаться в одних сферах жизнедеятельности, а чужая – в других, что не исключает критичности к деятельности и качествам обеих и проявляется через построение </w:t>
      </w:r>
      <w:r w:rsidRPr="00E55E06">
        <w:rPr>
          <w:rFonts w:ascii="Times New Roman" w:hAnsi="Times New Roman"/>
          <w:iCs/>
          <w:sz w:val="28"/>
          <w:szCs w:val="28"/>
        </w:rPr>
        <w:t>взаимодополняющих образов</w:t>
      </w:r>
      <w:r w:rsidRPr="00E55E06">
        <w:rPr>
          <w:rFonts w:ascii="Times New Roman" w:hAnsi="Times New Roman"/>
          <w:sz w:val="28"/>
          <w:szCs w:val="28"/>
        </w:rPr>
        <w:t>. Ряд исследований 1980–1990-х обнаружил у московских студентов достаточно явную тенденцию к сопоставлению «типичного американца» и «типичного россиянина». В стереотип американца вошли деловые (предприимчивость, трудолюбие, добросовестность, компетентность) и коммуникативные (общительность, раскованность) характеристики, а также основные черты «американизма» (стремление к успеху, индивидуализм, высокая самооценка, прагматичность).</w:t>
      </w:r>
    </w:p>
    <w:p w:rsidR="003D33FF" w:rsidRPr="00E55E06" w:rsidRDefault="003D33FF" w:rsidP="003D33FF">
      <w:pPr>
        <w:tabs>
          <w:tab w:val="num" w:pos="0"/>
        </w:tabs>
        <w:spacing w:after="0" w:line="360" w:lineRule="auto"/>
        <w:ind w:firstLine="851"/>
        <w:jc w:val="both"/>
        <w:rPr>
          <w:rFonts w:ascii="Times New Roman" w:hAnsi="Times New Roman"/>
          <w:sz w:val="28"/>
          <w:szCs w:val="28"/>
        </w:rPr>
      </w:pPr>
      <w:r w:rsidRPr="00E55E06">
        <w:rPr>
          <w:rFonts w:ascii="Times New Roman" w:hAnsi="Times New Roman"/>
          <w:sz w:val="28"/>
          <w:szCs w:val="28"/>
        </w:rPr>
        <w:t>У соотечественников москвичи прежде всего отметили позитивные гуманистические характеристики: гостеприимство, дружелюбие, гуманность, доброту, отзывчивость. Сравнение качеств, составляющих два стереотипа, показывает, что они представляют собой взаимодополняющие образы. Однако сопоставление своей и чужой групп вовсе не свидетельствует о полном отсутствии этноцентризма. В нашем случае московские студенты продемонстрировали предпочтение своей группы: типичному ее представителю они приписывали высоко оцениваемые в русской культуре черты, а американцу – качества, формально позитивные, но находящиеся в нижней части иерархии личностных черт как ценностей.</w:t>
      </w:r>
    </w:p>
    <w:p w:rsidR="003D33FF" w:rsidRPr="00E55E06" w:rsidRDefault="003D33FF" w:rsidP="003D33FF">
      <w:pPr>
        <w:tabs>
          <w:tab w:val="num" w:pos="0"/>
        </w:tabs>
        <w:spacing w:after="0" w:line="360" w:lineRule="auto"/>
        <w:ind w:firstLine="851"/>
        <w:jc w:val="both"/>
        <w:rPr>
          <w:rFonts w:ascii="Times New Roman" w:hAnsi="Times New Roman"/>
          <w:b/>
          <w:bCs/>
          <w:sz w:val="28"/>
          <w:szCs w:val="28"/>
        </w:rPr>
      </w:pPr>
      <w:bookmarkStart w:id="3" w:name="1012383-L-104"/>
      <w:r w:rsidRPr="00E55E06">
        <w:rPr>
          <w:rFonts w:ascii="Times New Roman" w:hAnsi="Times New Roman"/>
          <w:b/>
          <w:bCs/>
          <w:sz w:val="28"/>
          <w:szCs w:val="28"/>
        </w:rPr>
        <w:t>3. Сравнение этнических групп в форме противопоставления.</w:t>
      </w:r>
      <w:bookmarkEnd w:id="3"/>
    </w:p>
    <w:p w:rsidR="003D33FF" w:rsidRPr="00E55E06" w:rsidRDefault="003D33FF" w:rsidP="003D33FF">
      <w:pPr>
        <w:tabs>
          <w:tab w:val="num" w:pos="0"/>
        </w:tabs>
        <w:spacing w:after="0" w:line="360" w:lineRule="auto"/>
        <w:ind w:firstLine="851"/>
        <w:jc w:val="both"/>
        <w:rPr>
          <w:rFonts w:ascii="Times New Roman" w:hAnsi="Times New Roman"/>
          <w:sz w:val="28"/>
          <w:szCs w:val="28"/>
        </w:rPr>
      </w:pPr>
      <w:r w:rsidRPr="00E55E06">
        <w:rPr>
          <w:rFonts w:ascii="Times New Roman" w:hAnsi="Times New Roman"/>
          <w:sz w:val="28"/>
          <w:szCs w:val="28"/>
        </w:rPr>
        <w:t>Этноцентризм не всегда бывает благожелательным. Межэтническое сравнение</w:t>
      </w:r>
      <w:r w:rsidRPr="00E55E06">
        <w:rPr>
          <w:rFonts w:ascii="Times New Roman" w:hAnsi="Times New Roman"/>
          <w:b/>
          <w:bCs/>
          <w:i/>
          <w:iCs/>
          <w:sz w:val="28"/>
          <w:szCs w:val="28"/>
        </w:rPr>
        <w:t xml:space="preserve"> </w:t>
      </w:r>
      <w:r w:rsidRPr="00E55E06">
        <w:rPr>
          <w:rFonts w:ascii="Times New Roman" w:hAnsi="Times New Roman"/>
          <w:sz w:val="28"/>
          <w:szCs w:val="28"/>
        </w:rPr>
        <w:t>может выражаться в форме</w:t>
      </w:r>
      <w:r w:rsidRPr="00E55E06">
        <w:rPr>
          <w:rFonts w:ascii="Times New Roman" w:hAnsi="Times New Roman"/>
          <w:b/>
          <w:bCs/>
          <w:i/>
          <w:iCs/>
          <w:sz w:val="28"/>
          <w:szCs w:val="28"/>
        </w:rPr>
        <w:t xml:space="preserve"> </w:t>
      </w:r>
      <w:r w:rsidRPr="00E55E06">
        <w:rPr>
          <w:rFonts w:ascii="Times New Roman" w:hAnsi="Times New Roman"/>
          <w:iCs/>
          <w:sz w:val="28"/>
          <w:szCs w:val="28"/>
        </w:rPr>
        <w:t>противопоставления</w:t>
      </w:r>
      <w:r w:rsidRPr="00E55E06">
        <w:rPr>
          <w:rFonts w:ascii="Times New Roman" w:hAnsi="Times New Roman"/>
          <w:sz w:val="28"/>
          <w:szCs w:val="28"/>
        </w:rPr>
        <w:t xml:space="preserve">, что предполагает, по меньшей мере, предвзятость по отношению к другим группам. Индикатором такого сравнения являются </w:t>
      </w:r>
      <w:r w:rsidRPr="00E55E06">
        <w:rPr>
          <w:rFonts w:ascii="Times New Roman" w:hAnsi="Times New Roman"/>
          <w:iCs/>
          <w:sz w:val="28"/>
          <w:szCs w:val="28"/>
        </w:rPr>
        <w:t>полярные образы</w:t>
      </w:r>
      <w:r w:rsidRPr="00E55E06">
        <w:rPr>
          <w:rFonts w:ascii="Times New Roman" w:hAnsi="Times New Roman"/>
          <w:sz w:val="28"/>
          <w:szCs w:val="28"/>
        </w:rPr>
        <w:t xml:space="preserve">, когда члены этнической группы приписывают себе только позитивные качества, а «чужакам» – только негативные. Наиболее ярко противопоставление проявляется в </w:t>
      </w:r>
      <w:r w:rsidRPr="00E55E06">
        <w:rPr>
          <w:rFonts w:ascii="Times New Roman" w:hAnsi="Times New Roman"/>
          <w:iCs/>
          <w:sz w:val="28"/>
          <w:szCs w:val="28"/>
        </w:rPr>
        <w:t>зеркальном восприятии</w:t>
      </w:r>
      <w:r w:rsidRPr="00E55E06">
        <w:rPr>
          <w:rFonts w:ascii="Times New Roman" w:hAnsi="Times New Roman"/>
          <w:sz w:val="28"/>
          <w:szCs w:val="28"/>
        </w:rPr>
        <w:t xml:space="preserve">, когда члены </w:t>
      </w:r>
      <w:r w:rsidRPr="00E55E06">
        <w:rPr>
          <w:rFonts w:ascii="Times New Roman" w:hAnsi="Times New Roman"/>
          <w:iCs/>
          <w:sz w:val="28"/>
          <w:szCs w:val="28"/>
        </w:rPr>
        <w:t>двух</w:t>
      </w:r>
      <w:r w:rsidRPr="00E55E06">
        <w:rPr>
          <w:rFonts w:ascii="Times New Roman" w:hAnsi="Times New Roman"/>
          <w:sz w:val="28"/>
          <w:szCs w:val="28"/>
        </w:rPr>
        <w:t xml:space="preserve"> конфликтующих групп приписывают идентичные положительные черты себе, а идентичные </w:t>
      </w:r>
      <w:r w:rsidRPr="00E55E06">
        <w:rPr>
          <w:rFonts w:ascii="Times New Roman" w:hAnsi="Times New Roman"/>
          <w:sz w:val="28"/>
          <w:szCs w:val="28"/>
        </w:rPr>
        <w:lastRenderedPageBreak/>
        <w:t>пороки – соперникам. Напр., своя группа воспринимается как высокомо-ральная и миролюбивая, ее действия объясняются альтруистическими мотивами, а чужая группа – как агрессивная «империя зла», преследующая свои эгоистические интересы. Именно феномен зеркального отражения был обнаружен в период холодной войны в искаженном восприятии американцами и русскими друг друга. Когда американский психолог У. Бронфеннбреннер в 1960 посетил Советский Союз, он с удивлением услышал от своих собеседников те же самые слова об Америке, которые американцы говорили о Советах. Советские люди считали, что правительство США состоит из агрессивных милитаристов, что оно эксплуатирует и угнетает американский народ, что в дипломатических отношениях ему нельзя доверять.</w:t>
      </w:r>
    </w:p>
    <w:p w:rsidR="003D33FF" w:rsidRPr="00E55E06" w:rsidRDefault="003D33FF" w:rsidP="003D33FF">
      <w:pPr>
        <w:tabs>
          <w:tab w:val="num" w:pos="0"/>
        </w:tabs>
        <w:spacing w:after="0" w:line="360" w:lineRule="auto"/>
        <w:ind w:firstLine="851"/>
        <w:jc w:val="both"/>
        <w:rPr>
          <w:rFonts w:ascii="Times New Roman" w:hAnsi="Times New Roman"/>
          <w:sz w:val="28"/>
          <w:szCs w:val="28"/>
        </w:rPr>
      </w:pPr>
      <w:r w:rsidRPr="00E55E06">
        <w:rPr>
          <w:rFonts w:ascii="Times New Roman" w:hAnsi="Times New Roman"/>
          <w:sz w:val="28"/>
          <w:szCs w:val="28"/>
        </w:rPr>
        <w:t>Похожий феномен неоднократно описывался и в дальнейшем, например при анализе сообщений в армянской и азербайджанской прессе по поводу конфликта в Нагорном Карабахе.</w:t>
      </w:r>
    </w:p>
    <w:p w:rsidR="003D33FF" w:rsidRPr="00E55E06" w:rsidRDefault="003D33FF" w:rsidP="003D33FF">
      <w:pPr>
        <w:tabs>
          <w:tab w:val="num" w:pos="0"/>
        </w:tabs>
        <w:spacing w:after="0" w:line="360" w:lineRule="auto"/>
        <w:ind w:firstLine="851"/>
        <w:jc w:val="both"/>
        <w:rPr>
          <w:rFonts w:ascii="Times New Roman" w:hAnsi="Times New Roman"/>
          <w:sz w:val="28"/>
          <w:szCs w:val="28"/>
        </w:rPr>
      </w:pPr>
      <w:r w:rsidRPr="00E55E06">
        <w:rPr>
          <w:rFonts w:ascii="Times New Roman" w:hAnsi="Times New Roman"/>
          <w:sz w:val="28"/>
          <w:szCs w:val="28"/>
        </w:rPr>
        <w:t>Тенденция к межэтническому противопоставлению может проявляться и в более сглаженной форме, когда практически тождественные по смыслу качества оцениваются по-разному в зависимости от того, приписываются ли они своей или чужой группе. Люди выбирают позитивный ярлык, когда описывают черту, присущую своей группе, и негативный ярлык – при описании той же черты чужой группы: американцы воспринимают себя как дружелюбных и раскованных, а англичане считают их назойливыми и развязными. И наоборот – англичане полагают, что им присущи сдержанность и уважение прав других людей, а американцы называют англичан холодными снобами.</w:t>
      </w:r>
    </w:p>
    <w:p w:rsidR="003D33FF" w:rsidRPr="00E55E06" w:rsidRDefault="003D33FF" w:rsidP="003D33FF">
      <w:pPr>
        <w:tabs>
          <w:tab w:val="num" w:pos="0"/>
        </w:tabs>
        <w:spacing w:after="0" w:line="360" w:lineRule="auto"/>
        <w:ind w:firstLine="851"/>
        <w:jc w:val="both"/>
        <w:rPr>
          <w:rFonts w:ascii="Times New Roman" w:hAnsi="Times New Roman"/>
          <w:sz w:val="28"/>
          <w:szCs w:val="28"/>
        </w:rPr>
      </w:pPr>
      <w:r w:rsidRPr="00E55E06">
        <w:rPr>
          <w:rFonts w:ascii="Times New Roman" w:hAnsi="Times New Roman"/>
          <w:sz w:val="28"/>
          <w:szCs w:val="28"/>
        </w:rPr>
        <w:t xml:space="preserve">Некоторые исследователи основную причину разной степени этноцентричности видят в особенностях той или иной культуры. Существуют данные, что тесно связанные со своей группой представители коллективистических культур более этноцентричны, чем члены культур индивидуалистических. Однако рядом психологов было обнаружено, что </w:t>
      </w:r>
      <w:r w:rsidRPr="00E55E06">
        <w:rPr>
          <w:rFonts w:ascii="Times New Roman" w:hAnsi="Times New Roman"/>
          <w:sz w:val="28"/>
          <w:szCs w:val="28"/>
        </w:rPr>
        <w:lastRenderedPageBreak/>
        <w:t>именно в коллективистических культурах, где превалируют ценности скромности и гармонии, межгрупповая предвзятость выражена слабее, например, полинезийцы демонстрируют меньшее предпочтение своей группы, чем европейцы.</w:t>
      </w:r>
    </w:p>
    <w:p w:rsidR="003D33FF" w:rsidRPr="00E55E06" w:rsidRDefault="003D33FF" w:rsidP="003D33FF">
      <w:pPr>
        <w:tabs>
          <w:tab w:val="num" w:pos="0"/>
        </w:tabs>
        <w:spacing w:after="0" w:line="360" w:lineRule="auto"/>
        <w:ind w:firstLine="851"/>
        <w:jc w:val="both"/>
        <w:rPr>
          <w:rFonts w:ascii="Times New Roman" w:hAnsi="Times New Roman"/>
          <w:b/>
          <w:sz w:val="28"/>
          <w:szCs w:val="28"/>
        </w:rPr>
      </w:pPr>
      <w:r w:rsidRPr="00E55E06">
        <w:rPr>
          <w:rFonts w:ascii="Times New Roman" w:hAnsi="Times New Roman"/>
          <w:b/>
          <w:sz w:val="28"/>
          <w:szCs w:val="28"/>
        </w:rPr>
        <w:t>4. Теория этноцентризма.</w:t>
      </w:r>
    </w:p>
    <w:p w:rsidR="003D33FF" w:rsidRPr="00E55E06" w:rsidRDefault="003D33FF" w:rsidP="003D33FF">
      <w:pPr>
        <w:tabs>
          <w:tab w:val="num" w:pos="0"/>
        </w:tabs>
        <w:spacing w:after="0" w:line="360" w:lineRule="auto"/>
        <w:ind w:firstLine="851"/>
        <w:jc w:val="both"/>
        <w:rPr>
          <w:rFonts w:ascii="Times New Roman" w:hAnsi="Times New Roman"/>
          <w:sz w:val="28"/>
          <w:szCs w:val="28"/>
        </w:rPr>
      </w:pPr>
      <w:r w:rsidRPr="00E55E06">
        <w:rPr>
          <w:rFonts w:ascii="Times New Roman" w:hAnsi="Times New Roman"/>
          <w:sz w:val="28"/>
          <w:szCs w:val="28"/>
        </w:rPr>
        <w:t xml:space="preserve">Этноцентризм (от </w:t>
      </w:r>
      <w:r>
        <w:rPr>
          <w:rFonts w:ascii="Times New Roman" w:hAnsi="Times New Roman"/>
          <w:sz w:val="28"/>
          <w:szCs w:val="28"/>
        </w:rPr>
        <w:t>г</w:t>
      </w:r>
      <w:r w:rsidRPr="00E55E06">
        <w:rPr>
          <w:rFonts w:ascii="Times New Roman" w:hAnsi="Times New Roman"/>
          <w:sz w:val="28"/>
          <w:szCs w:val="28"/>
        </w:rPr>
        <w:t>р</w:t>
      </w:r>
      <w:r>
        <w:rPr>
          <w:rFonts w:ascii="Times New Roman" w:hAnsi="Times New Roman"/>
          <w:sz w:val="28"/>
          <w:szCs w:val="28"/>
        </w:rPr>
        <w:t>.</w:t>
      </w:r>
      <w:r w:rsidRPr="00E55E06">
        <w:rPr>
          <w:rFonts w:ascii="Times New Roman" w:hAnsi="Times New Roman"/>
          <w:sz w:val="28"/>
          <w:szCs w:val="28"/>
        </w:rPr>
        <w:t xml:space="preserve"> ethnos - группа, племя и лат. centrum - центр, средоточие) - взгляд на мир через призму этнической идентификации. Жизненные и культурные процессы при этом оцениваются через традиции этнического самосознания, которое выступает в качестве идеального образца. Термин «Этноцентризм» впервые появился в работе пол.-австр. социолога Л. Гумпловича «Расовая борьба» (1883). Более основательно этот термин был проработан ам. социологом У. Самнером. Сейчас данное понятие используется в философии, социологии, социальной психологии и этнографии. В работе «Народные обычаи» Самнер ввел ряд понятий («мы-группа», «они-группа», «этноцентризм»), которые выражают склонность человека воспринимать и оценивать различные феномены на основе культурных стереотипов своей этнической группы. Миросозерцание этнической группы вырабатывается с помощью символов общего прошлого - мифов, легенд, святынь, эмблем. Эта культурно-историческая преемственность в жизни этноса- величина динамическая и переменная. Так, ам. ирландцы представляют собой более поздний своеобразный вариант ирландского этноса, сформировавшегося в особых экономических и политических обстоятельствах. Этот этнос обладает некоторыми собственными воспоминаниями, что отнюдь не колеблет этнического единства ирландцев по обе стороны океана. Сознание этнической группы характеризуется в таких терминах, как «сплоченность», «солидарность», «единство». Что касается отношений между группами («они-группа»), то здесь подчеркивается «инаковость», «чужеродность», «враждебность». В этнологии и культурологии происхождение и функции Э. рассматривают обычно в связи с природой межгрупповых отношений. Психоаналитики (3. </w:t>
      </w:r>
      <w:r w:rsidRPr="00E55E06">
        <w:rPr>
          <w:rFonts w:ascii="Times New Roman" w:hAnsi="Times New Roman"/>
          <w:sz w:val="28"/>
          <w:szCs w:val="28"/>
        </w:rPr>
        <w:lastRenderedPageBreak/>
        <w:t xml:space="preserve">Фрейд, Э. Фромм) рассматривают Этноцентризм в терминах индивидуального и группового нарциссизма. О Артановский С.Н. проблема этноцентризма, этнического своеобразия культур и межэтнических отношений в современной зарубежной этнографии и социологии. </w:t>
      </w:r>
    </w:p>
    <w:p w:rsidR="003D33FF" w:rsidRPr="00E55E06" w:rsidRDefault="003D33FF" w:rsidP="003D33FF">
      <w:pPr>
        <w:tabs>
          <w:tab w:val="num" w:pos="0"/>
        </w:tabs>
        <w:spacing w:after="0" w:line="360" w:lineRule="auto"/>
        <w:ind w:firstLine="851"/>
        <w:jc w:val="both"/>
        <w:rPr>
          <w:rFonts w:ascii="Times New Roman" w:hAnsi="Times New Roman"/>
          <w:sz w:val="28"/>
          <w:szCs w:val="28"/>
        </w:rPr>
      </w:pPr>
      <w:r w:rsidRPr="00E55E06">
        <w:rPr>
          <w:rFonts w:ascii="Times New Roman" w:hAnsi="Times New Roman"/>
          <w:sz w:val="28"/>
          <w:szCs w:val="28"/>
        </w:rPr>
        <w:t xml:space="preserve">Этноцентризм - это общая концепция или точка зрения отдельных людей, согласно которой собственный народ, социальный слой, собственная раса или некая собственная группа выдвигается на центральное место как превосходящая все остальные и превалирующая. С понятием “этноцентризм” связаны как положительные последствия (в меньшей мере) - например, патриотизм, чувство национального достоинства, так и негативные (в основном) - дискриминация, национализм, шовинизм, сегрегация. </w:t>
      </w:r>
    </w:p>
    <w:p w:rsidR="003D33FF" w:rsidRPr="00E55E06" w:rsidRDefault="003D33FF" w:rsidP="003D33FF">
      <w:pPr>
        <w:tabs>
          <w:tab w:val="num" w:pos="0"/>
        </w:tabs>
        <w:spacing w:after="0" w:line="360" w:lineRule="auto"/>
        <w:ind w:firstLine="851"/>
        <w:jc w:val="both"/>
        <w:rPr>
          <w:rFonts w:ascii="Times New Roman" w:hAnsi="Times New Roman"/>
          <w:sz w:val="28"/>
          <w:szCs w:val="28"/>
        </w:rPr>
      </w:pPr>
      <w:r w:rsidRPr="00E55E06">
        <w:rPr>
          <w:rFonts w:ascii="Times New Roman" w:hAnsi="Times New Roman"/>
          <w:sz w:val="28"/>
          <w:szCs w:val="28"/>
        </w:rPr>
        <w:t>Этноцентризм свойственен каждой группе, которая является в какой-то степени независимой, самостоятельной и сознающей свой идентитет. Этноцентрические позиции “выгодны” самой группе тем, что с их помощью группа определяет свое место среди других групп, укрепляет свой идентитет и сохраняет свои культурные черты. Однако крайние формы этноцентризма связаны с религиозным фанатизмом и расизмом и ведут даже к насилию и агрессии.</w:t>
      </w:r>
    </w:p>
    <w:p w:rsidR="003D33FF" w:rsidRPr="00E55E06" w:rsidRDefault="003D33FF" w:rsidP="003D33FF">
      <w:pPr>
        <w:tabs>
          <w:tab w:val="num" w:pos="0"/>
        </w:tabs>
        <w:spacing w:after="0" w:line="360" w:lineRule="auto"/>
        <w:ind w:firstLine="851"/>
        <w:jc w:val="both"/>
        <w:rPr>
          <w:rFonts w:ascii="Times New Roman" w:hAnsi="Times New Roman"/>
          <w:sz w:val="28"/>
          <w:szCs w:val="28"/>
        </w:rPr>
      </w:pPr>
      <w:r w:rsidRPr="00E55E06">
        <w:rPr>
          <w:rFonts w:ascii="Times New Roman" w:hAnsi="Times New Roman"/>
          <w:sz w:val="28"/>
          <w:szCs w:val="28"/>
        </w:rPr>
        <w:t>В концепцию этноцентризма входит и понятие “стереотип”. В данном случае это принятые какой-либо группой обобщенные, схематические представления о других группах, об их культуре и свойствах. Стереотипный способ реагирования - это долговременное, стабильное и, несмотря на новый, даже совсем свежий опыт, непреклонное представление о поведенческих чертах других людей или групп, а также твердое мнение о каких-либо организациях или социальных формированиях. Стереотипы напоминают предубеждения, для них не нужны логические обоснования, и даже их объективность и правдоподобность не всегда бесспорны.</w:t>
      </w:r>
    </w:p>
    <w:p w:rsidR="003D33FF" w:rsidRPr="00E55E06" w:rsidRDefault="003D33FF" w:rsidP="003D33FF">
      <w:pPr>
        <w:tabs>
          <w:tab w:val="num" w:pos="0"/>
        </w:tabs>
        <w:spacing w:after="0" w:line="360" w:lineRule="auto"/>
        <w:ind w:firstLine="851"/>
        <w:jc w:val="both"/>
        <w:rPr>
          <w:rFonts w:ascii="Times New Roman" w:hAnsi="Times New Roman"/>
          <w:sz w:val="28"/>
          <w:szCs w:val="28"/>
        </w:rPr>
      </w:pPr>
      <w:r w:rsidRPr="00E55E06">
        <w:rPr>
          <w:rFonts w:ascii="Times New Roman" w:hAnsi="Times New Roman"/>
          <w:sz w:val="28"/>
          <w:szCs w:val="28"/>
        </w:rPr>
        <w:t xml:space="preserve">Американский социолог Уильям Г. Самнер (1960) изучал возникновение этно-центризма среди первобытных народов и пришел к выводу, что почти каждый из этих народов претендовал на особое место, </w:t>
      </w:r>
      <w:r w:rsidRPr="00E55E06">
        <w:rPr>
          <w:rFonts w:ascii="Times New Roman" w:hAnsi="Times New Roman"/>
          <w:sz w:val="28"/>
          <w:szCs w:val="28"/>
        </w:rPr>
        <w:lastRenderedPageBreak/>
        <w:t xml:space="preserve">“датируя” его еще сотворением мира. Об этом свидетельствует, например, следующая индейская легенда, изложенная М. Херсковичем (1951): </w:t>
      </w:r>
    </w:p>
    <w:p w:rsidR="003D33FF" w:rsidRPr="00E55E06" w:rsidRDefault="003D33FF" w:rsidP="003D33FF">
      <w:pPr>
        <w:tabs>
          <w:tab w:val="num" w:pos="0"/>
        </w:tabs>
        <w:spacing w:after="0" w:line="360" w:lineRule="auto"/>
        <w:ind w:firstLine="851"/>
        <w:jc w:val="both"/>
        <w:rPr>
          <w:rFonts w:ascii="Times New Roman" w:hAnsi="Times New Roman"/>
          <w:sz w:val="28"/>
          <w:szCs w:val="28"/>
        </w:rPr>
      </w:pPr>
      <w:r w:rsidRPr="00E55E06">
        <w:rPr>
          <w:rFonts w:ascii="Times New Roman" w:hAnsi="Times New Roman"/>
          <w:sz w:val="28"/>
          <w:szCs w:val="28"/>
        </w:rPr>
        <w:t xml:space="preserve">“Чтобы увенчать свою созидательную работу, Бог вылепил из теста три человеческие фигурки и положил их в жаровню. Через какое-то время он с нетерпением вынул из печки первого человечка, наружность которого была слишком светлой и потому неприятной. Он был “непропечен” и внутри. Скоро Бог достал второго; этот удался на славу: он был красиво коричневым снаружи и “спелым” внутри. С радостью Бог сделал его основателем индейского рода. Но третий, к сожалению, за это время сильно подгорел и стал совсем черным. Первый персонаж стал основателем белого рода, а последний - черного”. </w:t>
      </w:r>
    </w:p>
    <w:p w:rsidR="003D33FF" w:rsidRPr="00E55E06" w:rsidRDefault="003D33FF" w:rsidP="003D33FF">
      <w:pPr>
        <w:tabs>
          <w:tab w:val="num" w:pos="0"/>
        </w:tabs>
        <w:spacing w:after="0" w:line="360" w:lineRule="auto"/>
        <w:ind w:firstLine="851"/>
        <w:jc w:val="both"/>
        <w:rPr>
          <w:rFonts w:ascii="Times New Roman" w:hAnsi="Times New Roman"/>
          <w:sz w:val="28"/>
          <w:szCs w:val="28"/>
        </w:rPr>
      </w:pPr>
      <w:r w:rsidRPr="00E55E06">
        <w:rPr>
          <w:rFonts w:ascii="Times New Roman" w:hAnsi="Times New Roman"/>
          <w:sz w:val="28"/>
          <w:szCs w:val="28"/>
        </w:rPr>
        <w:t>Подобные легенды и мифы характерны для предрассудков этнической группы. Под предрассудками, по определению американского ученого У. Уивера (1954), подразумевают “оценку социальных ситуаций на основе заранее освоенных идей и ценностей, без эмпирического доказательства или рационального и логического хода рассуждений”. Исходя из мифологического мышления, собственная группа обладает всеми достоинствами; она живет на радость Бога. Характерные черты каждой подобной группы, как говорилось выше, возводятся еще к сотворению мира и являются или даром, или ошибкой создателя. При этом собственная группа, разумеется, причисляется к “избранному народу”. Подобный взгляд содержит расовую мотивацию; с ним связана вера в то, что успешная деятельность людей зависит от их биологического качества. Логичный вывод из подобной концепции следующий: определенные люди по своим биологическим расовым качествам изначально якобы более одарены и талантливы, чем другие, совершеннее, как физически, так и психически, и поэтому более годны и способны для руководства и управления миром и для занятия высших социальных позиций в обществе.</w:t>
      </w:r>
    </w:p>
    <w:p w:rsidR="00745DDF" w:rsidRDefault="00745DDF"/>
    <w:sectPr w:rsidR="00745DDF" w:rsidSect="00745DD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5A5112"/>
    <w:multiLevelType w:val="hybridMultilevel"/>
    <w:tmpl w:val="C7B4C65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467118B2"/>
    <w:multiLevelType w:val="hybridMultilevel"/>
    <w:tmpl w:val="8EA499AC"/>
    <w:lvl w:ilvl="0" w:tplc="0419000F">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3D33FF"/>
    <w:rsid w:val="00203E43"/>
    <w:rsid w:val="003B4F83"/>
    <w:rsid w:val="003D33FF"/>
    <w:rsid w:val="00426B15"/>
    <w:rsid w:val="006330EC"/>
    <w:rsid w:val="0063688D"/>
    <w:rsid w:val="006B1FB8"/>
    <w:rsid w:val="00745DDF"/>
    <w:rsid w:val="008C10AD"/>
    <w:rsid w:val="00910190"/>
    <w:rsid w:val="00E05E35"/>
    <w:rsid w:val="00EC1743"/>
    <w:rsid w:val="00F27D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33FF"/>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2213</Words>
  <Characters>12620</Characters>
  <Application>Microsoft Office Word</Application>
  <DocSecurity>0</DocSecurity>
  <Lines>105</Lines>
  <Paragraphs>29</Paragraphs>
  <ScaleCrop>false</ScaleCrop>
  <Company>Microsoft</Company>
  <LinksUpToDate>false</LinksUpToDate>
  <CharactersWithSpaces>14804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c:creator>
  <cp:keywords/>
  <dc:description/>
  <cp:lastModifiedBy>Z</cp:lastModifiedBy>
  <cp:revision>2</cp:revision>
  <dcterms:created xsi:type="dcterms:W3CDTF">2014-05-19T00:21:00Z</dcterms:created>
  <dcterms:modified xsi:type="dcterms:W3CDTF">2014-05-19T00:21:00Z</dcterms:modified>
</cp:coreProperties>
</file>