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Объем производства, шт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54187A" w:rsidRDefault="0054187A" w:rsidP="00DE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E6C" w:rsidRDefault="00C45E6C" w:rsidP="00DE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4516" w:rsidRDefault="00464516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1 </w:t>
      </w:r>
    </w:p>
    <w:p w:rsidR="00464516" w:rsidRDefault="00464516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  = 90 000/(500–350)=6</w:t>
      </w:r>
      <w:r w:rsidRPr="00464516">
        <w:rPr>
          <w:rFonts w:ascii="Times New Roman" w:hAnsi="Times New Roman" w:cs="Times New Roman"/>
          <w:sz w:val="28"/>
          <w:szCs w:val="28"/>
        </w:rPr>
        <w:t>00 (</w:t>
      </w:r>
      <w:proofErr w:type="gramStart"/>
      <w:r w:rsidRPr="00464516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464516">
        <w:rPr>
          <w:rFonts w:ascii="Times New Roman" w:hAnsi="Times New Roman" w:cs="Times New Roman"/>
          <w:sz w:val="28"/>
          <w:szCs w:val="28"/>
        </w:rPr>
        <w:t>)</w:t>
      </w:r>
    </w:p>
    <w:p w:rsidR="003C5276" w:rsidRDefault="003C5276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 600 шт.</w:t>
      </w:r>
    </w:p>
    <w:p w:rsidR="00B97B3F" w:rsidRDefault="00B97B3F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3F" w:rsidRDefault="00B97B3F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B3F" w:rsidRDefault="00B97B3F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276" w:rsidRDefault="003C5276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2</w:t>
      </w:r>
    </w:p>
    <w:p w:rsidR="00B97B3F" w:rsidRDefault="00B97B3F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7B3F" w:rsidRDefault="00B97B3F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516" w:rsidRDefault="00464516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6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кр= 340 000/(500 -100)= 850 (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C5276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 850 шт.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5276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276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две компании можем сделать следующие выводы, что у одной компании очень большие переменные затраты (350.000) и низкие постоянные затраты (90.000) и точка безубыточности получилась меньше (600 шт. при выручке 300.000), у второй компании переменные издержки (100.000) и постоянные (340.000), точка безубыточности вышла при количестве (800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выручкой более 400.000).</w:t>
      </w:r>
    </w:p>
    <w:p w:rsidR="003C5276" w:rsidRPr="00464516" w:rsidRDefault="003C5276" w:rsidP="003C5276">
      <w:pPr>
        <w:tabs>
          <w:tab w:val="left" w:pos="50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75B" w:rsidRDefault="0029575B" w:rsidP="003C52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76" w:rsidRDefault="003C5276" w:rsidP="003C52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75B" w:rsidRDefault="0029575B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103F" w:rsidRDefault="0064103F" w:rsidP="0029575B">
      <w:pPr>
        <w:tabs>
          <w:tab w:val="left" w:pos="3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</w:t>
      </w:r>
      <w:r w:rsidR="001E3D8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1615"/>
        <w:gridCol w:w="3211"/>
        <w:gridCol w:w="1996"/>
      </w:tblGrid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100.000 (100%)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90.000 (100%)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110.000(100%)</w:t>
            </w:r>
          </w:p>
        </w:tc>
      </w:tr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60.000 (60%)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54.000 (60%)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66.000 (60%)</w:t>
            </w:r>
          </w:p>
        </w:tc>
      </w:tr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40.000 (40%)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36.000 (40%)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44.000 (40%)</w:t>
            </w:r>
          </w:p>
        </w:tc>
      </w:tr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1E3D87" w:rsidRPr="003C5276" w:rsidTr="001E3D87">
        <w:trPr>
          <w:jc w:val="center"/>
        </w:trPr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E3D87" w:rsidRPr="003C5276" w:rsidRDefault="001E3D87" w:rsidP="003C5276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14.000</w:t>
            </w:r>
          </w:p>
        </w:tc>
      </w:tr>
    </w:tbl>
    <w:p w:rsidR="0064103F" w:rsidRDefault="0064103F" w:rsidP="00641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F8E">
        <w:rPr>
          <w:rFonts w:ascii="Times New Roman" w:hAnsi="Times New Roman" w:cs="Times New Roman"/>
          <w:sz w:val="28"/>
          <w:szCs w:val="28"/>
        </w:rPr>
        <w:t xml:space="preserve"> Операционный рычаг=40.000/10.000=4</w:t>
      </w:r>
    </w:p>
    <w:p w:rsidR="00BB2F8E" w:rsidRDefault="00BB2F8E" w:rsidP="00295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объёма продаж на 10%  приведёт к увеличению прибыли </w:t>
      </w:r>
      <w:r w:rsidR="002957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9575B">
        <w:rPr>
          <w:rFonts w:ascii="Times New Roman" w:hAnsi="Times New Roman" w:cs="Times New Roman"/>
          <w:sz w:val="28"/>
          <w:szCs w:val="28"/>
        </w:rPr>
        <w:t>40% (было 10.000 стало</w:t>
      </w:r>
      <w:proofErr w:type="gramEnd"/>
      <w:r w:rsidR="0029575B">
        <w:rPr>
          <w:rFonts w:ascii="Times New Roman" w:hAnsi="Times New Roman" w:cs="Times New Roman"/>
          <w:sz w:val="28"/>
          <w:szCs w:val="28"/>
        </w:rPr>
        <w:t xml:space="preserve"> 14.000)</w:t>
      </w:r>
    </w:p>
    <w:p w:rsidR="0064103F" w:rsidRDefault="001E3D87" w:rsidP="00641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64103F">
        <w:rPr>
          <w:rFonts w:ascii="Times New Roman" w:hAnsi="Times New Roman" w:cs="Times New Roman"/>
          <w:sz w:val="28"/>
          <w:szCs w:val="28"/>
        </w:rPr>
        <w:tab/>
      </w:r>
      <w:r w:rsidR="0064103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7"/>
        <w:gridCol w:w="1776"/>
        <w:gridCol w:w="2117"/>
        <w:gridCol w:w="2080"/>
      </w:tblGrid>
      <w:tr w:rsidR="001E3D87" w:rsidRPr="003C5276" w:rsidTr="001E3D87"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  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1E3D87" w:rsidRPr="003C5276" w:rsidTr="001E3D87"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100.000 (100%)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90.000 (100%)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110.000 (100%)</w:t>
            </w:r>
          </w:p>
        </w:tc>
      </w:tr>
      <w:tr w:rsidR="001E3D87" w:rsidRPr="003C5276" w:rsidTr="001E3D87"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30.000 (30%)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27.000 (30%)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33.000 (30%)</w:t>
            </w:r>
          </w:p>
        </w:tc>
      </w:tr>
      <w:tr w:rsidR="001E3D87" w:rsidRPr="003C5276" w:rsidTr="001E3D87"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70.000 (70%)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63.000 (70%)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77.000 (70%)</w:t>
            </w:r>
          </w:p>
        </w:tc>
      </w:tr>
      <w:tr w:rsidR="001E3D87" w:rsidRPr="003C5276" w:rsidTr="001E3D87"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E3D87" w:rsidRPr="003C5276" w:rsidRDefault="001E3D87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1E3D87" w:rsidRPr="003C5276" w:rsidTr="001E3D87">
        <w:tc>
          <w:tcPr>
            <w:tcW w:w="0" w:type="auto"/>
          </w:tcPr>
          <w:p w:rsidR="001E3D87" w:rsidRPr="003C5276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1E3D87" w:rsidRPr="003C5276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</w:tcPr>
          <w:p w:rsidR="001E3D87" w:rsidRPr="003C5276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0" w:type="auto"/>
          </w:tcPr>
          <w:p w:rsidR="001E3D87" w:rsidRPr="003C5276" w:rsidRDefault="00BB2F8E" w:rsidP="0064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</w:tr>
    </w:tbl>
    <w:p w:rsidR="0029575B" w:rsidRDefault="001E3D87" w:rsidP="00641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75B">
        <w:rPr>
          <w:rFonts w:ascii="Times New Roman" w:hAnsi="Times New Roman" w:cs="Times New Roman"/>
          <w:sz w:val="28"/>
          <w:szCs w:val="28"/>
        </w:rPr>
        <w:t>Операционный рычаг=70.000/10.000=7</w:t>
      </w:r>
    </w:p>
    <w:p w:rsidR="00BB2F8E" w:rsidRPr="0064103F" w:rsidRDefault="0029575B" w:rsidP="002957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Увеличение объёма продаж на 10% приведёт к увеличению прибыли на 70% (было 10.000 стало 17.00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1E3D87">
        <w:rPr>
          <w:rFonts w:ascii="Times New Roman" w:hAnsi="Times New Roman" w:cs="Times New Roman"/>
          <w:sz w:val="28"/>
          <w:szCs w:val="28"/>
        </w:rPr>
        <w:tab/>
      </w:r>
      <w:r w:rsidR="001E3D87">
        <w:rPr>
          <w:rFonts w:ascii="Times New Roman" w:hAnsi="Times New Roman" w:cs="Times New Roman"/>
          <w:sz w:val="28"/>
          <w:szCs w:val="28"/>
        </w:rPr>
        <w:tab/>
      </w:r>
      <w:proofErr w:type="gramEnd"/>
    </w:p>
    <w:sectPr w:rsidR="00BB2F8E" w:rsidRPr="0064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0E7F73"/>
    <w:rsid w:val="001E3D87"/>
    <w:rsid w:val="0029575B"/>
    <w:rsid w:val="003C5276"/>
    <w:rsid w:val="00464516"/>
    <w:rsid w:val="0054187A"/>
    <w:rsid w:val="0064103F"/>
    <w:rsid w:val="006E209F"/>
    <w:rsid w:val="00880795"/>
    <w:rsid w:val="00B97B3F"/>
    <w:rsid w:val="00BB2F8E"/>
    <w:rsid w:val="00BD1558"/>
    <w:rsid w:val="00C45E6C"/>
    <w:rsid w:val="00DE6FAB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35000</c:v>
                </c:pt>
                <c:pt idx="2">
                  <c:v>70000</c:v>
                </c:pt>
                <c:pt idx="3">
                  <c:v>105000</c:v>
                </c:pt>
                <c:pt idx="4">
                  <c:v>140000</c:v>
                </c:pt>
                <c:pt idx="5">
                  <c:v>175000</c:v>
                </c:pt>
                <c:pt idx="6">
                  <c:v>210000</c:v>
                </c:pt>
                <c:pt idx="7">
                  <c:v>245000</c:v>
                </c:pt>
                <c:pt idx="8">
                  <c:v>280000</c:v>
                </c:pt>
                <c:pt idx="9">
                  <c:v>315000</c:v>
                </c:pt>
                <c:pt idx="10">
                  <c:v>350000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125000</c:v>
                </c:pt>
                <c:pt idx="2">
                  <c:v>160000</c:v>
                </c:pt>
                <c:pt idx="3">
                  <c:v>195000</c:v>
                </c:pt>
                <c:pt idx="4">
                  <c:v>230000</c:v>
                </c:pt>
                <c:pt idx="5">
                  <c:v>265000</c:v>
                </c:pt>
                <c:pt idx="6">
                  <c:v>300000</c:v>
                </c:pt>
                <c:pt idx="7">
                  <c:v>335000</c:v>
                </c:pt>
                <c:pt idx="8">
                  <c:v>370000</c:v>
                </c:pt>
                <c:pt idx="9">
                  <c:v>405000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322048"/>
        <c:axId val="158745728"/>
      </c:lineChart>
      <c:catAx>
        <c:axId val="15832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45728"/>
        <c:crosses val="autoZero"/>
        <c:auto val="1"/>
        <c:lblAlgn val="ctr"/>
        <c:lblOffset val="100"/>
        <c:noMultiLvlLbl val="0"/>
      </c:catAx>
      <c:valAx>
        <c:axId val="15874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2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340000</c:v>
                </c:pt>
                <c:pt idx="1">
                  <c:v>340000</c:v>
                </c:pt>
                <c:pt idx="2">
                  <c:v>340000</c:v>
                </c:pt>
                <c:pt idx="3">
                  <c:v>340000</c:v>
                </c:pt>
                <c:pt idx="4">
                  <c:v>340000</c:v>
                </c:pt>
                <c:pt idx="5">
                  <c:v>340000</c:v>
                </c:pt>
                <c:pt idx="6">
                  <c:v>340000</c:v>
                </c:pt>
                <c:pt idx="7">
                  <c:v>340000</c:v>
                </c:pt>
                <c:pt idx="8">
                  <c:v>340000</c:v>
                </c:pt>
                <c:pt idx="9">
                  <c:v>340000</c:v>
                </c:pt>
                <c:pt idx="10">
                  <c:v>340000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340000</c:v>
                </c:pt>
                <c:pt idx="1">
                  <c:v>350000</c:v>
                </c:pt>
                <c:pt idx="2">
                  <c:v>360000</c:v>
                </c:pt>
                <c:pt idx="3">
                  <c:v>370000</c:v>
                </c:pt>
                <c:pt idx="4">
                  <c:v>380000</c:v>
                </c:pt>
                <c:pt idx="5">
                  <c:v>390000</c:v>
                </c:pt>
                <c:pt idx="6">
                  <c:v>400000</c:v>
                </c:pt>
                <c:pt idx="7">
                  <c:v>410000</c:v>
                </c:pt>
                <c:pt idx="8">
                  <c:v>420000</c:v>
                </c:pt>
                <c:pt idx="9">
                  <c:v>430000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356864"/>
        <c:axId val="62370944"/>
      </c:lineChart>
      <c:catAx>
        <c:axId val="6235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370944"/>
        <c:crosses val="autoZero"/>
        <c:auto val="1"/>
        <c:lblAlgn val="ctr"/>
        <c:lblOffset val="100"/>
        <c:noMultiLvlLbl val="0"/>
      </c:catAx>
      <c:valAx>
        <c:axId val="623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35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0.45486</cdr:x>
      <cdr:y>0.46726</cdr:y>
    </cdr:from>
    <cdr:to>
      <cdr:x>0.4566</cdr:x>
      <cdr:y>0.89583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495550" y="1495425"/>
          <a:ext cx="9525" cy="13716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0.58681</cdr:x>
      <cdr:y>0.28571</cdr:y>
    </cdr:from>
    <cdr:to>
      <cdr:x>0.58854</cdr:x>
      <cdr:y>0.91369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219450" y="914400"/>
          <a:ext cx="9526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5</cp:revision>
  <dcterms:created xsi:type="dcterms:W3CDTF">2020-06-17T17:26:00Z</dcterms:created>
  <dcterms:modified xsi:type="dcterms:W3CDTF">2020-06-25T07:56:00Z</dcterms:modified>
</cp:coreProperties>
</file>