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DA" w:rsidRDefault="009A30DA" w:rsidP="009A30DA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Выполнил: ст. группы ЗФМм-4-18</w:t>
      </w:r>
    </w:p>
    <w:p w:rsidR="009A30DA" w:rsidRPr="009A30DA" w:rsidRDefault="009A30DA" w:rsidP="009A30DA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Гайфуллин</w:t>
      </w:r>
      <w:proofErr w:type="spellEnd"/>
      <w:r>
        <w:rPr>
          <w:sz w:val="28"/>
          <w:szCs w:val="28"/>
        </w:rPr>
        <w:t xml:space="preserve"> А.И.</w:t>
      </w:r>
    </w:p>
    <w:p w:rsidR="007065E6" w:rsidRDefault="007065E6" w:rsidP="007065E6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Практическое занятие №1</w:t>
      </w:r>
    </w:p>
    <w:p w:rsidR="007065E6" w:rsidRDefault="007065E6" w:rsidP="007065E6">
      <w:pPr>
        <w:pStyle w:val="a3"/>
        <w:spacing w:before="0" w:beforeAutospacing="0" w:after="0" w:afterAutospacing="0" w:line="360" w:lineRule="auto"/>
        <w:jc w:val="both"/>
        <w:rPr>
          <w:b/>
        </w:rPr>
      </w:pPr>
      <w:r>
        <w:rPr>
          <w:b/>
          <w:sz w:val="28"/>
          <w:szCs w:val="28"/>
        </w:rPr>
        <w:t>ЗАДАНИЕ на определение значения и построение графика безубыточности.</w:t>
      </w:r>
      <w:r>
        <w:rPr>
          <w:b/>
        </w:rPr>
        <w:t xml:space="preserve"> </w:t>
      </w:r>
    </w:p>
    <w:p w:rsidR="007065E6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Проведите сравнительный анализ безубыточности двух предприятий с существенно различной структурой издержек. Сделайте выводы. </w:t>
      </w:r>
    </w:p>
    <w:tbl>
      <w:tblPr>
        <w:tblStyle w:val="a4"/>
        <w:tblW w:w="3932" w:type="pct"/>
        <w:jc w:val="center"/>
        <w:tblLook w:val="04A0"/>
      </w:tblPr>
      <w:tblGrid>
        <w:gridCol w:w="3481"/>
        <w:gridCol w:w="2014"/>
        <w:gridCol w:w="2032"/>
      </w:tblGrid>
      <w:tr w:rsidR="007065E6" w:rsidTr="00247EBA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Компания Y</w:t>
            </w:r>
          </w:p>
        </w:tc>
      </w:tr>
      <w:tr w:rsidR="007065E6" w:rsidTr="00247EBA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</w:tr>
      <w:tr w:rsidR="007065E6" w:rsidTr="00247EBA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350 000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7065E6" w:rsidTr="00247EBA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E6" w:rsidTr="00247EBA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340 000</w:t>
            </w:r>
          </w:p>
        </w:tc>
      </w:tr>
      <w:tr w:rsidR="007065E6" w:rsidTr="00247EBA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 xml:space="preserve"> 60 000</w:t>
            </w:r>
          </w:p>
        </w:tc>
      </w:tr>
      <w:tr w:rsidR="007065E6" w:rsidTr="00247EBA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 xml:space="preserve"> Объем производства, </w:t>
            </w:r>
            <w:proofErr w:type="spellStart"/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7065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1000 </w:t>
            </w:r>
          </w:p>
        </w:tc>
      </w:tr>
      <w:tr w:rsidR="007065E6" w:rsidTr="00247EBA">
        <w:trPr>
          <w:trHeight w:val="40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Цена единицы продукции,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7065E6" w:rsidRPr="00040252" w:rsidRDefault="007065E6" w:rsidP="0004025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065E6" w:rsidRDefault="007065E6" w:rsidP="007065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5E6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A30DA" w:rsidRPr="007065E6" w:rsidRDefault="009A30DA" w:rsidP="007065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3440" cy="3329305"/>
            <wp:effectExtent l="19050" t="0" r="0" b="0"/>
            <wp:docPr id="1" name="Рисунок 1" descr="G:\Users\Заочка\Юдина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sers\Заочка\Юдина\Сним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32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=350000/1000 = 350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/шт.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>N</w:t>
      </w:r>
      <w:r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90000/(500-350) = 600 шт.</w:t>
      </w:r>
    </w:p>
    <w:p w:rsidR="007065E6" w:rsidRP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5E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Точка безубыточности равна 600 шт. При данном объеме производства у предприятия нет ни убытков, ни прибыли. Выручка в этой точке в сумме 300000 руб., как раз достаточна для возмещения условно-постоянных затрат (90000 руб.) и условно-переменных затрат (210000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 объеме свыше 600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9A30DA" w:rsidRDefault="009A30DA" w:rsidP="009A30DA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33440" cy="3369310"/>
            <wp:effectExtent l="19050" t="0" r="0" b="0"/>
            <wp:docPr id="2" name="Рисунок 2" descr="G:\Users\Заочка\Юдина\Сним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Users\Заочка\Юдина\Сним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36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=100000/1000 =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/шт.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340000/(500-100) = 850 шт.</w:t>
      </w:r>
    </w:p>
    <w:p w:rsidR="007065E6" w:rsidRPr="007065E6" w:rsidRDefault="007065E6" w:rsidP="00040252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5E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Точка безубыточности равна 850 шт. При данном объеме производства у предприятия нет ни убытков, ни прибыли. Выручка в этой точке в сумме 425000 руб., как раз достаточна для возмещения условно-постоянных затрат (340000 руб.) и условно-переменных затрат (85000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065E6" w:rsidRPr="00786A0D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 объеме свыше 850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DB767F" w:rsidRDefault="00DB767F" w:rsidP="007065E6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5E6" w:rsidRPr="008F0C39" w:rsidRDefault="007065E6" w:rsidP="007065E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="00DB76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операционный рычаг.</w:t>
      </w:r>
      <w:r>
        <w:rPr>
          <w:rFonts w:ascii="Times New Roman" w:hAnsi="Times New Roman" w:cs="Times New Roman"/>
          <w:sz w:val="28"/>
          <w:szCs w:val="28"/>
        </w:rPr>
        <w:t xml:space="preserve"> Оцените, какая структура затрат предпочтительнее в случае улучшения и ухудшения состояния на рынке?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 рынка отразится в увеличении или уменьшении объема продаж компаний на 10%.</w:t>
      </w:r>
    </w:p>
    <w:tbl>
      <w:tblPr>
        <w:tblStyle w:val="a4"/>
        <w:tblW w:w="0" w:type="auto"/>
        <w:jc w:val="center"/>
        <w:tblLook w:val="04A0"/>
      </w:tblPr>
      <w:tblGrid>
        <w:gridCol w:w="4306"/>
        <w:gridCol w:w="1318"/>
        <w:gridCol w:w="878"/>
        <w:gridCol w:w="1319"/>
        <w:gridCol w:w="879"/>
      </w:tblGrid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Компания X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Компания Y</w:t>
            </w:r>
          </w:p>
        </w:tc>
      </w:tr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Выручка,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Переменные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Постоянные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 xml:space="preserve">Чистая прибыль, руб. 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065E6" w:rsidRDefault="007065E6" w:rsidP="007065E6"/>
    <w:p w:rsidR="007065E6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Операционный рычаг (</w:t>
      </w:r>
      <w:proofErr w:type="spellStart"/>
      <w:r>
        <w:rPr>
          <w:sz w:val="28"/>
          <w:szCs w:val="28"/>
        </w:rPr>
        <w:t>Operating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Leverage</w:t>
      </w:r>
      <w:proofErr w:type="spellEnd"/>
      <w:r>
        <w:rPr>
          <w:sz w:val="28"/>
          <w:szCs w:val="28"/>
        </w:rPr>
        <w:t xml:space="preserve">) показывает, во сколько раз изменяется прибыль при увеличении выручки, так что </w:t>
      </w:r>
    </w:p>
    <w:p w:rsidR="007065E6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Относительное изменение прибыли = Операционный рычаг • Относительное изменение выручки. </w:t>
      </w:r>
    </w:p>
    <w:p w:rsidR="007065E6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вычисления операционного рычага используется следующая простая формула: </w:t>
      </w:r>
    </w:p>
    <w:p w:rsidR="007065E6" w:rsidRPr="008F0C39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Операционный рычаг = Вложенный доход / Чистая прибыль. </w:t>
      </w:r>
    </w:p>
    <w:p w:rsidR="007065E6" w:rsidRDefault="007065E6" w:rsidP="007065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40/10 = 4</w:t>
      </w:r>
    </w:p>
    <w:p w:rsidR="00040252" w:rsidRPr="009A30DA" w:rsidRDefault="007065E6" w:rsidP="000402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70/10 = 7</w:t>
      </w:r>
      <w:bookmarkStart w:id="0" w:name="_GoBack"/>
      <w:bookmarkEnd w:id="0"/>
    </w:p>
    <w:p w:rsidR="007065E6" w:rsidRPr="007065E6" w:rsidRDefault="007065E6" w:rsidP="007065E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5E6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7065E6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объема продаж на 10% приводит в случае компании X к увеличению прибыли на 40 %, а в случае компании Y - на 70 %, в данном случае предпочтительнее структура затрат компании Y. 10-ти процентное уменьшение объема продаж приведет к сокращению прибыли в компании Х на 40%, а в компании Y – на 70 %, в этом случае предпочтительнее структура затрат компании Х.</w:t>
      </w:r>
    </w:p>
    <w:p w:rsidR="00551833" w:rsidRDefault="009A30DA"/>
    <w:sectPr w:rsidR="00551833" w:rsidSect="0062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7065E6"/>
    <w:rsid w:val="00040252"/>
    <w:rsid w:val="00445624"/>
    <w:rsid w:val="00620183"/>
    <w:rsid w:val="007065E6"/>
    <w:rsid w:val="00866B8C"/>
    <w:rsid w:val="009065ED"/>
    <w:rsid w:val="009A30DA"/>
    <w:rsid w:val="00B30853"/>
    <w:rsid w:val="00D31206"/>
    <w:rsid w:val="00D64E08"/>
    <w:rsid w:val="00DB767F"/>
    <w:rsid w:val="00E3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06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065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Home</cp:lastModifiedBy>
  <cp:revision>2</cp:revision>
  <dcterms:created xsi:type="dcterms:W3CDTF">2020-06-25T15:42:00Z</dcterms:created>
  <dcterms:modified xsi:type="dcterms:W3CDTF">2020-06-25T15:42:00Z</dcterms:modified>
</cp:coreProperties>
</file>