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6A" w:rsidRDefault="004C7FC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C7FC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1.</w:t>
      </w:r>
      <w:r w:rsidRPr="004C7FC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Цена как экономическая категория рынка</w:t>
      </w:r>
    </w:p>
    <w:p w:rsidR="004C7FC0" w:rsidRDefault="004C7FC0" w:rsidP="004C7FC0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u w:val="single"/>
        </w:rPr>
        <w:t>Цены и ценовая политика</w:t>
      </w:r>
      <w:r>
        <w:rPr>
          <w:rFonts w:ascii="Georgia" w:hAnsi="Georgia"/>
          <w:color w:val="333333"/>
        </w:rPr>
        <w:t> – одна из главных составляющих маркетинговой деятельности, роль которой все более возрастает. Цены находятся в тесной взаимосвязи с другими переменными маркетинговой деятельности фирмы. Он цен во многом зависят достигнутые коммерческие результаты. А верная или ошибочная ценовая политика оказывает долговременное: положительное или отрицательное воздействие на всю деятельность фирмы.</w:t>
      </w:r>
    </w:p>
    <w:p w:rsidR="004C7FC0" w:rsidRDefault="004C7FC0" w:rsidP="004C7FC0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u w:val="single"/>
        </w:rPr>
        <w:t>Цена</w:t>
      </w:r>
      <w:r>
        <w:rPr>
          <w:rFonts w:ascii="Georgia" w:hAnsi="Georgia"/>
          <w:color w:val="333333"/>
        </w:rPr>
        <w:t> – инструмент маркетинга, характеризует денежное выражение стоимости товара.</w:t>
      </w:r>
    </w:p>
    <w:p w:rsidR="004C7FC0" w:rsidRDefault="004C7FC0" w:rsidP="004C7FC0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Цена – это экономическая категория, которая служит для косвенного выражения общественно необходимого времени, затраченного на производство товара. Таким образом, в основе определения цены лежат такие категории, как: </w:t>
      </w:r>
      <w:r>
        <w:rPr>
          <w:rFonts w:ascii="Georgia" w:hAnsi="Georgia"/>
          <w:color w:val="333333"/>
          <w:u w:val="single"/>
        </w:rPr>
        <w:t>товар</w:t>
      </w:r>
      <w:r>
        <w:rPr>
          <w:rFonts w:ascii="Georgia" w:hAnsi="Georgia"/>
          <w:color w:val="333333"/>
        </w:rPr>
        <w:t> (степень новизны товара, стадия ЖТЦ); </w:t>
      </w:r>
      <w:r>
        <w:rPr>
          <w:rFonts w:ascii="Georgia" w:hAnsi="Georgia"/>
          <w:color w:val="333333"/>
          <w:u w:val="single"/>
        </w:rPr>
        <w:t>стоимость товара</w:t>
      </w:r>
      <w:r>
        <w:rPr>
          <w:rFonts w:ascii="Georgia" w:hAnsi="Georgia"/>
          <w:color w:val="333333"/>
        </w:rPr>
        <w:t> (себестоимость товара); в том числе </w:t>
      </w:r>
      <w:r>
        <w:rPr>
          <w:rFonts w:ascii="Georgia" w:hAnsi="Georgia"/>
          <w:color w:val="333333"/>
          <w:u w:val="single"/>
        </w:rPr>
        <w:t>трудовая стоимость товара</w:t>
      </w:r>
      <w:r>
        <w:rPr>
          <w:rFonts w:ascii="Georgia" w:hAnsi="Georgia"/>
          <w:color w:val="333333"/>
        </w:rPr>
        <w:t> (рабочее время или общественно необходимое рабочее время для выпуска товара).</w:t>
      </w:r>
    </w:p>
    <w:p w:rsidR="004C7FC0" w:rsidRDefault="004C7FC0" w:rsidP="004C7FC0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Субъективно цена определяется </w:t>
      </w:r>
      <w:proofErr w:type="gramStart"/>
      <w:r>
        <w:rPr>
          <w:rFonts w:ascii="Georgia" w:hAnsi="Georgia"/>
          <w:color w:val="333333"/>
        </w:rPr>
        <w:t>многими факторами</w:t>
      </w:r>
      <w:proofErr w:type="gramEnd"/>
      <w:r>
        <w:rPr>
          <w:rFonts w:ascii="Georgia" w:hAnsi="Georgia"/>
          <w:color w:val="333333"/>
        </w:rPr>
        <w:t xml:space="preserve"> в числе которых: мода, время года, экономические и политические события и т.д. Многие их этих факторов имеют часто вероятностный, даже непредсказуемый характер воздействия.</w:t>
      </w:r>
    </w:p>
    <w:p w:rsidR="004C7FC0" w:rsidRDefault="004C7FC0" w:rsidP="004C7FC0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Таким образом: цена – важный фактор в управлении маркетинговой деятельностью на рынке, а понятие цены отражает все свойства вероятностной системы рыночной деятельности высокой степени сложности и высокой степени связности (рынок – понятие многообразное; крайне сложная в плане организации система взаимоотношений между продавцами и покупателями по поводу благ – товаров и услуг).</w:t>
      </w:r>
    </w:p>
    <w:p w:rsidR="004C7FC0" w:rsidRDefault="004C7FC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2. </w:t>
      </w:r>
      <w:r w:rsidRPr="004C7FC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Состав и структура сметной стоимости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Сметная стоимость строительства — это сумма денежных средств, необходимых для осуществления строительства и определяемых сметными расчетами на основе проектных данных и сметно-</w:t>
      </w:r>
      <w:proofErr w:type="spellStart"/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норматнвиой</w:t>
      </w:r>
      <w:proofErr w:type="spellEnd"/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базы.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технологической структурой инвестиций в основной капитал и практикой работы подрядных организаций сметная стоимость строительства (реконструкции, капитального ремонта) формируется из следующих частей: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стоимость строительных (ремонтно-строительных) работ;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стоимость работ по монтажу оборудования (монтажные работы);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стоимость оборудования, мебели, инвентаря;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затраты.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 работы в целом подразделяются на общестроительные и специальные.</w:t>
      </w:r>
    </w:p>
    <w:p w:rsidR="004C7FC0" w:rsidRPr="004C7FC0" w:rsidRDefault="004C7FC0" w:rsidP="004C7FC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общестроительным работам относят земляные, каменные, бетонные, монтаж строительных конструкций, устройство полов, кровель, а также отделочные работы. Специальными работами считаются буровзрывные, санитарно-технические, электротехнические и некоторые другие работы.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сметном деле под монтажными работами понимаются работы по установке (монтажу) оборудования и прокладке устройств, связанных с оборудованием, монтажу технологических металлоконструкций, конструктивно относящихся к оборудованию, и другие монтажные работы.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оборудования, мебели и инвентаря включает стоимость их приобретения (изготовления) и доставки на </w:t>
      </w:r>
      <w:proofErr w:type="spellStart"/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приобъектный</w:t>
      </w:r>
      <w:proofErr w:type="spellEnd"/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всего комплекса в целом.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прочим затратам относят расходы, не вошедшие в стоимость предыдущих затрат: отвод земельного участка, разбивка основных осей зданий и сооружений, средства на организацию и проведение подрядных торгов (тендеров), проектно- изыскательские работы, технический и авторский надзор, экспертиза проектной документации, прочие затраты по основной деятельности подрядных организаций, включаемые в стоимость подрядных работ.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перечень основных видов прочих работ и затрат, включаемых в сводный сметный расчет стоимости строительства, дан в приложении 8 МДС 81-35.2004. В сводной смете есть глава 9, которая так и называется: «Прочие работы и затраты».</w:t>
      </w:r>
    </w:p>
    <w:p w:rsidR="004C7FC0" w:rsidRPr="004C7FC0" w:rsidRDefault="004C7FC0" w:rsidP="004C7FC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Элементы сметной стоимости строительства в приведенной выше последовательности показываются в соответствующих графах 4-7 объектной сметы и сводного сметного расчета стоимости строительства.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о структуре. В экономике под ней понимается процентное соотношение отдельных составляющих к общему итогу.</w:t>
      </w:r>
    </w:p>
    <w:p w:rsidR="004C7FC0" w:rsidRPr="004C7FC0" w:rsidRDefault="004C7FC0" w:rsidP="004C7FC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сметной стоимости строительной продукции различна в зависимости от видов строительства.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Сметная стоимость как строительных (ремонтно-строительных), так и монтажных работ (</w:t>
      </w:r>
      <w:proofErr w:type="spellStart"/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Ссмр</w:t>
      </w:r>
      <w:proofErr w:type="spellEnd"/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методам расчета и экономическому содержанию в основном состоит из прямых затрат (ПЗ), накладных расходов (HP) и сметной прибыли (СП):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C7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Ссмр</w:t>
      </w:r>
      <w:proofErr w:type="spellEnd"/>
      <w:r w:rsidRPr="004C7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= ПЗ + HP + СП.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отдельного комплекса работ в локальной смете могут учитываться и другие (лимитированные) затраты, а также НДС.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затраты непосредственно (напрямую) связаны с выполнением определенного объема работ. Поэтому их величина определяется прямым счетом и зависит от объемов работ, необходимых ресурсов, сметных норм и цен на ресурсы.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сумму прямых затрат входят: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МАТ- стоимость строительных материалов, деталей и конструкций (далее — материалы);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ОЗП - затраты на оплату труда рабочих-строителей;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 - расходы па эксплуатацию строительных машин и механизмов, включая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 труда рабочих-машинистов ЗПМ.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вытекает формула прямых затрат:</w:t>
      </w:r>
    </w:p>
    <w:p w:rsidR="004C7FC0" w:rsidRPr="004C7FC0" w:rsidRDefault="004C7FC0" w:rsidP="004C7FC0">
      <w:pPr>
        <w:shd w:val="clear" w:color="auto" w:fill="F5F5F5"/>
        <w:spacing w:after="12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ПЗ= МАТ + ОЗП </w:t>
      </w:r>
      <w:proofErr w:type="gramStart"/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  ЭМ</w:t>
      </w:r>
      <w:proofErr w:type="gramEnd"/>
    </w:p>
    <w:p w:rsidR="004C7FC0" w:rsidRDefault="004C7FC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C7FC0" w:rsidRDefault="004C7FC0" w:rsidP="004C7FC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3. </w:t>
      </w:r>
      <w:r w:rsidRPr="004C7FC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</w:t>
      </w:r>
      <w:r w:rsidRPr="004C7FC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лассификация понятия «строительная продукция».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 сложилось так, что цена всегда была решающим фактором, определяющим выбор покупателя. Цена любого вида продукции, в том числе и строительной, содержит в себе значительную долю случайности, продиктованную экономическим положением субъекта на рынке. Однако, как в условиях плановой экономики, так и в условиях рыночных отношений и даже кризиса для обоснования строительных затрат применяется расчетный способ – расчет сметной стоимости строительной продукции.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4C7F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proofErr w:type="gramEnd"/>
      <w:r w:rsidRPr="004C7F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4C7F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сметная стоимость строительства</w:t>
      </w: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реконструкции, капитального ремонта, определяется суммой денежных средств, необходимых для строительства, реконструкции, капитального ремонта объектов капитального строительства.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 определении сметной стоимости строительства проектируемых объектов капитального строительства необходимо различать следующие категории:</w:t>
      </w:r>
    </w:p>
    <w:p w:rsidR="004C7FC0" w:rsidRPr="004C7FC0" w:rsidRDefault="004C7FC0" w:rsidP="004C7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Строительство</w:t>
      </w:r>
      <w:r w:rsidRPr="004C7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зданий, строений, сооружений (в том числе на месте сносимых объектов капитального строительства</w:t>
      </w:r>
      <w:proofErr w:type="gramStart"/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новому строительству относится возведение комплекса объектов основного, вспомогательного и обслуживающего назначения вновь создаваемых предприятий, зданий, сооружений, а также филиалов и отдельных производств, которые после ввода в эксплуатацию будут находиться на самостоятельном балансе. Новое строительство осуществляется на свободных территориях с целью создания новых производственных мощностей.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строительство осуществляется очередями, то каждая из этих очередей относится к новому строительству.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новому строительству относится также строительство на новой площадке предприятия, взамен ликвидируемого, такой же или большей мощности.</w:t>
      </w:r>
    </w:p>
    <w:p w:rsidR="004C7FC0" w:rsidRPr="004C7FC0" w:rsidRDefault="004C7FC0" w:rsidP="004C7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Капитальный ремонт объектов капитального строительства</w:t>
      </w: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 исключением линейных объектов) –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 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 выполняется с целью восстановления исправности (работоспособности) конструкций объекта капитального строительства и систем его инженерного обеспечения, а также поддержания эксплуатационных показателей в связи с их физическим износом с заменой на более долговечные и экономичные, улучшающие эксплуатационные показатели.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 должен включать устранение неисправностей всех изношенных элементов, восстановление или замену, кроме полной замены каменных и бетонных фундаментов, несущих стен и каркасов. При этом может осуществляться экономически целесообразная модернизация объекта с его перепланировкой, не вызывающей изменений основных технико-экономических показателей здания.</w:t>
      </w:r>
    </w:p>
    <w:p w:rsidR="004C7FC0" w:rsidRPr="004C7FC0" w:rsidRDefault="004C7FC0" w:rsidP="004C7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Реконструкция объектов капитального строительства</w:t>
      </w: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 исключением линейных объектов) 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 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реконструкция представляет собой особую разновидность строительства, которая связана с переустройством существующих зданий и сооружений и изменением их технико-экономических показателей </w:t>
      </w: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(количества и качества квартир, строительного объема и общей площади здания, вместимости, пропускной способности и т.д.).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проведения реконструкции:</w:t>
      </w:r>
    </w:p>
    <w:p w:rsidR="004C7FC0" w:rsidRPr="004C7FC0" w:rsidRDefault="004C7FC0" w:rsidP="004C7F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или частичное изменение функционального назначения объекта с тем, чтобы улучшить условия проживания, качество обслуживания, увеличить объёма услуг;</w:t>
      </w:r>
    </w:p>
    <w:p w:rsidR="004C7FC0" w:rsidRPr="004C7FC0" w:rsidRDefault="004C7FC0" w:rsidP="004C7F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морально устаревшего или физически изношенного технологического или инженерного оборудования, изношенных или не соответствующих эксплуатационным требованиям конструкций;</w:t>
      </w:r>
    </w:p>
    <w:p w:rsidR="004C7FC0" w:rsidRPr="004C7FC0" w:rsidRDefault="004C7FC0" w:rsidP="004C7F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зданий в соответствие с современными санитарно-гигиеническими, техническими и экологическими требованиями.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Реконструкция жилищно-гражданских объектов</w:t>
      </w: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производится с целью повышения потребительских качеств, комфортности, продления жизни зданий, увеличения площади за счет надстроек, пристроек и т.д.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реконструкции здания помимо работ, выполняемых при капитальном ремонте, могут осуществляться:</w:t>
      </w:r>
    </w:p>
    <w:p w:rsidR="004C7FC0" w:rsidRPr="004C7FC0" w:rsidRDefault="004C7FC0" w:rsidP="004C7F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планировки помещений;</w:t>
      </w:r>
    </w:p>
    <w:p w:rsidR="004C7FC0" w:rsidRPr="004C7FC0" w:rsidRDefault="004C7FC0" w:rsidP="004C7F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возведение надстроек, встроек, пристроек или их частичная разборка;</w:t>
      </w:r>
    </w:p>
    <w:p w:rsidR="004C7FC0" w:rsidRPr="004C7FC0" w:rsidRDefault="004C7FC0" w:rsidP="004C7F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инженерного оборудования, включая реконструкцию инженерных сетей (кроме магистральных);</w:t>
      </w:r>
    </w:p>
    <w:p w:rsidR="004C7FC0" w:rsidRPr="004C7FC0" w:rsidRDefault="004C7FC0" w:rsidP="004C7F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архитектурной выразительности здания.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реконструкции объектов коммунального и социально-культурного</w:t>
      </w: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назначения могут предусматриваться расширение существующих и строительство новых зданий и сооружений подсобного и обслуживающего назначения.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реконструкции действующего предприятия</w:t>
      </w: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производится переустройство существующих цехов и объектов основного, подсобного и обслуживающего назначения, как правило, без расширения имеющихся зданий и сооружений основного назначения, осуществляемого по комплексному проекту на реконструкцию предприятия в целом, в целях увеличения производственных мощностей, улучшения качества и изменения номенклатуры продукции, в основном без увеличения числа работающих.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 работы к реконструкции или капитальному ремонту следует исходя из характера работы.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случаях, когда работы носят реконструктивный характер (перепланировка здания, замена сгораемых конструкций перекрытия на несгораемые, введение вентиляционных систем или кондиционирования и т.п.), индекс перевода от базисных цен в текущие следует применять для объектов реконструкции, а не для объектов капитального ремонта.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реконструкции здания могут выполняться работы и по капитальному ремонту. Однако это не даёт основания для принятия решения о применении индекса перевода цен в текущие для капитального ремонта.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Техническое перевооружение</w:t>
      </w: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частный случай реконструкции, при котором основными являются работы по замене устаревшего технологического оборудования и обеспечивающих систем. Строительные работы при таком виде реконструкции составляют 10-20 % от общего объема строительно-монтажных работ.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перевооружение действующих предприятий – это комплекс мероприятий по повышению технико-экономического уровня отдельных производств, цехов, участков на основе внедрения передовой технологии и новой техники, механизации и автоматизации производства, модернизации и замены устаревшего и физически изношенного оборудования новым, более производительным, а также по совершенствованию общезаводского хозяйства и вспомогательных служб.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на существующих производственных площадках может устанавливаться дополнительное оборудование, внедрение автоматизированных систем управления и других современных средств в управлении производством, модернизация и техническое переустройство природоохранительных объектов, отопительных и вентиляционных систем, присоединение предприятий, цехов, участков к централизованным источникам тепло- и электроснабжения.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частичная перестройка (усиление несущих конструкций, замена перекрытий и другие мероприятия) и расширение существующих производственных зданий и сооружений, обусловленное габаритными размерами нового оборудования и расширением существующего или строительством новых объектов подсобного и обслуживающего назначения (объектов складского хозяйства, компрессорных и т.п.), если это связано с проводимыми мероприятиями по техническому перевооружению.</w:t>
      </w:r>
    </w:p>
    <w:p w:rsidR="004C7FC0" w:rsidRPr="004C7FC0" w:rsidRDefault="004C7FC0" w:rsidP="004C7F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Расширение действующих предприятий</w:t>
      </w: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строительство дополнительных действующих производств на действующих предприятиях, а также строительство новых и расширение отдельно существующих цехов и объектов основного, подсобного и обслуживающего назначения на территории действующего предприятия или примыкающих к нему площадках в целях создания дополнительных или новых производственных мощностей.</w:t>
      </w:r>
    </w:p>
    <w:p w:rsidR="004C7FC0" w:rsidRPr="004C7FC0" w:rsidRDefault="004C7FC0" w:rsidP="004C7FC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расширению действующих предприятий относится также строительство филиалов и производств, входящих в их состав, которые после ввода в эксплуатацию не будут находиться на самостоятельном </w:t>
      </w:r>
      <w:proofErr w:type="gramStart"/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балансе .</w:t>
      </w:r>
      <w:proofErr w:type="gramEnd"/>
    </w:p>
    <w:p w:rsidR="004C7FC0" w:rsidRPr="004C7FC0" w:rsidRDefault="004C7FC0" w:rsidP="004C7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Поддержание мощности действующего предприятия</w:t>
      </w:r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мероприятия, связанные с постоянным возобновлением выбывающих в процессе производственной деятельности основных фондов. В основном это относится к добывающим отраслям и </w:t>
      </w:r>
      <w:proofErr w:type="gramStart"/>
      <w:r w:rsidRPr="004C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производствам .</w:t>
      </w:r>
      <w:proofErr w:type="gramEnd"/>
    </w:p>
    <w:p w:rsidR="004C7FC0" w:rsidRDefault="004C7FC0" w:rsidP="004C7FC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B23B2" w:rsidRPr="007B23B2" w:rsidRDefault="007B23B2" w:rsidP="007B23B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23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 сметную себестоимость и стоимость работ при строительстве объекта если известно: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779"/>
        <w:gridCol w:w="779"/>
        <w:gridCol w:w="779"/>
        <w:gridCol w:w="778"/>
        <w:gridCol w:w="778"/>
        <w:gridCol w:w="778"/>
        <w:gridCol w:w="778"/>
        <w:gridCol w:w="778"/>
        <w:gridCol w:w="778"/>
        <w:gridCol w:w="767"/>
      </w:tblGrid>
      <w:tr w:rsidR="007B23B2" w:rsidRPr="007B23B2" w:rsidTr="007B23B2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7B23B2" w:rsidRPr="007B23B2" w:rsidTr="007B23B2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Основная заработная плата рабочих, тыс. руб.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</w:t>
            </w:r>
          </w:p>
        </w:tc>
      </w:tr>
      <w:tr w:rsidR="007B23B2" w:rsidRPr="007B23B2" w:rsidTr="007B23B2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Эксплуатация машин и механизмов, тыс. руб.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7B23B2" w:rsidRPr="007B23B2" w:rsidTr="007B23B2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Заработная плата машиниста, тыс. руб.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7B23B2" w:rsidRPr="007B23B2" w:rsidTr="007B23B2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 материалов, тыс. руб.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</w:t>
            </w:r>
          </w:p>
        </w:tc>
      </w:tr>
      <w:tr w:rsidR="007B23B2" w:rsidRPr="007B23B2" w:rsidTr="007B23B2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Норма</w:t>
            </w:r>
          </w:p>
          <w:p w:rsidR="007B23B2" w:rsidRPr="007B23B2" w:rsidRDefault="007B23B2" w:rsidP="007B23B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накладных </w:t>
            </w:r>
            <w:proofErr w:type="gramStart"/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расходов,  %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</w:tr>
      <w:tr w:rsidR="007B23B2" w:rsidRPr="007B23B2" w:rsidTr="007B23B2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Норма</w:t>
            </w:r>
          </w:p>
          <w:p w:rsidR="007B23B2" w:rsidRPr="007B23B2" w:rsidRDefault="007B23B2" w:rsidP="007B23B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сметной прибыли, 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3B2" w:rsidRPr="007B23B2" w:rsidRDefault="007B23B2" w:rsidP="007B23B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23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</w:tr>
    </w:tbl>
    <w:p w:rsidR="007B23B2" w:rsidRDefault="007B23B2" w:rsidP="004C7FC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Вариант 2.</w:t>
      </w:r>
    </w:p>
    <w:p w:rsidR="007B23B2" w:rsidRPr="007B23B2" w:rsidRDefault="007B23B2" w:rsidP="007B23B2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2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Определяем прямые затраты</w:t>
      </w:r>
    </w:p>
    <w:p w:rsidR="007B23B2" w:rsidRPr="007B23B2" w:rsidRDefault="007B23B2" w:rsidP="007B23B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2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ПЗ=150+20+1500=1670 </w:t>
      </w:r>
      <w:proofErr w:type="spellStart"/>
      <w:r w:rsidRPr="007B2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тыс.руб</w:t>
      </w:r>
      <w:proofErr w:type="spellEnd"/>
      <w:r w:rsidRPr="007B2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B23B2" w:rsidRPr="007B23B2" w:rsidRDefault="007B23B2" w:rsidP="007B23B2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2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Определяем фонд оплаты труда</w:t>
      </w:r>
    </w:p>
    <w:p w:rsidR="007B23B2" w:rsidRPr="007B23B2" w:rsidRDefault="007B23B2" w:rsidP="007B23B2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2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ФОТ=150+5=155 тыс. </w:t>
      </w:r>
      <w:proofErr w:type="spellStart"/>
      <w:r w:rsidRPr="007B2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</w:t>
      </w:r>
      <w:proofErr w:type="spellEnd"/>
    </w:p>
    <w:p w:rsidR="007B23B2" w:rsidRPr="007B23B2" w:rsidRDefault="007B23B2" w:rsidP="007B23B2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2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Определяем сумму накладных расходов</w:t>
      </w:r>
    </w:p>
    <w:p w:rsidR="007B23B2" w:rsidRPr="007B23B2" w:rsidRDefault="007B23B2" w:rsidP="007B23B2">
      <w:pPr>
        <w:pStyle w:val="a6"/>
        <w:ind w:left="90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B23B2" w:rsidRPr="007B23B2" w:rsidRDefault="007B23B2" w:rsidP="007B23B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2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НР=155+110/100=156,1 тыс. руб.</w:t>
      </w:r>
    </w:p>
    <w:p w:rsidR="007B23B2" w:rsidRPr="007B23B2" w:rsidRDefault="007B23B2" w:rsidP="007B23B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B23B2" w:rsidRPr="007B23B2" w:rsidRDefault="007B23B2" w:rsidP="007B23B2">
      <w:pPr>
        <w:pStyle w:val="a6"/>
        <w:numPr>
          <w:ilvl w:val="1"/>
          <w:numId w:val="6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2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Определяем сметную себестоимость</w:t>
      </w:r>
    </w:p>
    <w:p w:rsidR="007B23B2" w:rsidRPr="007B23B2" w:rsidRDefault="007B23B2" w:rsidP="007B23B2">
      <w:pPr>
        <w:pStyle w:val="a6"/>
        <w:ind w:left="90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B23B2" w:rsidRDefault="007B23B2" w:rsidP="007B23B2">
      <w:pPr>
        <w:pStyle w:val="a6"/>
        <w:ind w:left="90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B2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Ссеб</w:t>
      </w:r>
      <w:proofErr w:type="spellEnd"/>
      <w:r w:rsidRPr="007B2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=1670+156,1=1826,1 тыс. руб.</w:t>
      </w:r>
    </w:p>
    <w:p w:rsidR="007B23B2" w:rsidRDefault="007B23B2" w:rsidP="007B23B2">
      <w:pPr>
        <w:pStyle w:val="a6"/>
        <w:ind w:left="90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B23B2" w:rsidRPr="007B23B2" w:rsidRDefault="007B23B2" w:rsidP="007B23B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2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 </w:t>
      </w:r>
      <w:r w:rsidRPr="007B2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О</w:t>
      </w:r>
      <w:bookmarkStart w:id="0" w:name="_GoBack"/>
      <w:bookmarkEnd w:id="0"/>
      <w:r w:rsidRPr="007B2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пределяем сметную прибыль</w:t>
      </w:r>
    </w:p>
    <w:p w:rsidR="007B23B2" w:rsidRPr="00E412DF" w:rsidRDefault="00E412DF" w:rsidP="007B23B2">
      <w:pPr>
        <w:pStyle w:val="a6"/>
        <w:ind w:left="900"/>
        <w:jc w:val="both"/>
        <w:rPr>
          <w:rFonts w:ascii="Times New Roman" w:hAnsi="Times New Roman" w:cs="Times New Roman"/>
          <w:color w:val="333333"/>
          <w:sz w:val="44"/>
          <w:szCs w:val="28"/>
          <w:shd w:val="clear" w:color="auto" w:fill="FFFFFF"/>
          <w:vertAlign w:val="subscript"/>
        </w:rPr>
      </w:pPr>
      <w:r w:rsidRPr="00E412DF">
        <w:rPr>
          <w:rFonts w:ascii="Times New Roman" w:hAnsi="Times New Roman" w:cs="Times New Roman"/>
          <w:color w:val="333333"/>
          <w:sz w:val="44"/>
          <w:szCs w:val="28"/>
          <w:shd w:val="clear" w:color="auto" w:fill="FFFFFF"/>
          <w:vertAlign w:val="subscript"/>
        </w:rPr>
        <w:t>СП=155*65/100=100,75 тыс. руб.</w:t>
      </w:r>
    </w:p>
    <w:p w:rsidR="007B23B2" w:rsidRDefault="007B23B2" w:rsidP="007B23B2">
      <w:pPr>
        <w:pStyle w:val="a6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</w:pPr>
    </w:p>
    <w:p w:rsidR="00E412DF" w:rsidRDefault="00E412DF" w:rsidP="00E412DF">
      <w:pPr>
        <w:pStyle w:val="a6"/>
        <w:ind w:left="36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E412D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Определяем сметную стоимость работ</w:t>
      </w:r>
    </w:p>
    <w:p w:rsidR="00E412DF" w:rsidRPr="00E412DF" w:rsidRDefault="00E412DF" w:rsidP="00E412DF">
      <w:pPr>
        <w:pStyle w:val="a6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412DF" w:rsidRPr="00E412DF" w:rsidRDefault="00E412DF" w:rsidP="00E412DF">
      <w:pPr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E412DF">
        <w:rPr>
          <w:rFonts w:ascii="Times New Roman" w:hAnsi="Times New Roman" w:cs="Times New Roman"/>
          <w:sz w:val="28"/>
          <w:szCs w:val="28"/>
        </w:rPr>
        <w:t>Ссмр</w:t>
      </w:r>
      <w:proofErr w:type="spellEnd"/>
      <w:r w:rsidRPr="00E412DF">
        <w:rPr>
          <w:rFonts w:ascii="Times New Roman" w:hAnsi="Times New Roman" w:cs="Times New Roman"/>
          <w:sz w:val="28"/>
          <w:szCs w:val="28"/>
        </w:rPr>
        <w:t xml:space="preserve">=1826,1+100,75=1926,85 тыс. </w:t>
      </w:r>
      <w:proofErr w:type="spellStart"/>
      <w:r w:rsidRPr="00E412DF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E412DF" w:rsidRPr="00E412DF" w:rsidRDefault="00E412DF" w:rsidP="00E412DF">
      <w:pPr>
        <w:tabs>
          <w:tab w:val="left" w:pos="2625"/>
        </w:tabs>
      </w:pPr>
      <w:r>
        <w:tab/>
      </w:r>
    </w:p>
    <w:sectPr w:rsidR="00E412DF" w:rsidRPr="00E4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B81"/>
    <w:multiLevelType w:val="multilevel"/>
    <w:tmpl w:val="16FA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D41B7"/>
    <w:multiLevelType w:val="multilevel"/>
    <w:tmpl w:val="A16E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A4EE4"/>
    <w:multiLevelType w:val="multilevel"/>
    <w:tmpl w:val="A4DAD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76B39"/>
    <w:multiLevelType w:val="hybridMultilevel"/>
    <w:tmpl w:val="C2E45B62"/>
    <w:lvl w:ilvl="0" w:tplc="31ACE78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C5C1C"/>
    <w:multiLevelType w:val="multilevel"/>
    <w:tmpl w:val="C7BCF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BD1A97"/>
    <w:multiLevelType w:val="multilevel"/>
    <w:tmpl w:val="9D045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7268B4"/>
    <w:multiLevelType w:val="multilevel"/>
    <w:tmpl w:val="0C08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C94334"/>
    <w:multiLevelType w:val="multilevel"/>
    <w:tmpl w:val="69E87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5"/>
    <w:rsid w:val="0020086A"/>
    <w:rsid w:val="004C7FC0"/>
    <w:rsid w:val="007B23B2"/>
    <w:rsid w:val="007F73A5"/>
    <w:rsid w:val="00E4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D792D-A187-416A-A45D-F2C437A5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7FC0"/>
    <w:rPr>
      <w:i/>
      <w:iCs/>
    </w:rPr>
  </w:style>
  <w:style w:type="character" w:styleId="a5">
    <w:name w:val="Strong"/>
    <w:basedOn w:val="a0"/>
    <w:uiPriority w:val="22"/>
    <w:qFormat/>
    <w:rsid w:val="004C7FC0"/>
    <w:rPr>
      <w:b/>
      <w:bCs/>
    </w:rPr>
  </w:style>
  <w:style w:type="paragraph" w:styleId="a6">
    <w:name w:val="List Paragraph"/>
    <w:basedOn w:val="a"/>
    <w:uiPriority w:val="34"/>
    <w:qFormat/>
    <w:rsid w:val="007B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3</cp:revision>
  <dcterms:created xsi:type="dcterms:W3CDTF">2021-05-31T17:33:00Z</dcterms:created>
  <dcterms:modified xsi:type="dcterms:W3CDTF">2021-05-31T18:03:00Z</dcterms:modified>
</cp:coreProperties>
</file>