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E9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FD4">
        <w:rPr>
          <w:rFonts w:ascii="Times New Roman" w:hAnsi="Times New Roman" w:cs="Times New Roman"/>
          <w:b/>
          <w:sz w:val="28"/>
          <w:szCs w:val="28"/>
        </w:rPr>
        <w:t>Практическое занятие 2</w:t>
      </w:r>
    </w:p>
    <w:p w:rsidR="00962FD4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оценки инвестиций</w:t>
      </w:r>
    </w:p>
    <w:p w:rsidR="00962FD4" w:rsidRPr="00962FD4" w:rsidRDefault="00962FD4" w:rsidP="00962F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FD4">
        <w:rPr>
          <w:rFonts w:ascii="Times New Roman" w:hAnsi="Times New Roman" w:cs="Times New Roman"/>
          <w:b/>
          <w:i/>
          <w:sz w:val="28"/>
          <w:szCs w:val="28"/>
        </w:rPr>
        <w:t>Определение срока окупаемости и ЧДД</w:t>
      </w:r>
    </w:p>
    <w:p w:rsidR="00785461" w:rsidRDefault="00903B86" w:rsidP="00BC2B00">
      <w:pPr>
        <w:spacing w:after="0" w:line="240" w:lineRule="auto"/>
        <w:ind w:left="57" w:right="57" w:hanging="5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76028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86" w:rsidRDefault="00903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51771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86" w:rsidRDefault="00903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85461" w:rsidRDefault="00903B86" w:rsidP="00785461">
      <w:r>
        <w:rPr>
          <w:noProof/>
        </w:rPr>
        <w:lastRenderedPageBreak/>
        <w:drawing>
          <wp:inline distT="0" distB="0" distL="0" distR="0">
            <wp:extent cx="5940425" cy="7980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D4" w:rsidRPr="00962FD4" w:rsidRDefault="00962FD4" w:rsidP="00962FD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FD4" w:rsidRDefault="00903B86">
      <w:r>
        <w:rPr>
          <w:noProof/>
        </w:rPr>
        <w:lastRenderedPageBreak/>
        <w:drawing>
          <wp:inline distT="0" distB="0" distL="0" distR="0">
            <wp:extent cx="5940425" cy="473837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FD4" w:rsidSect="00962FD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FD4"/>
    <w:rsid w:val="00011DE9"/>
    <w:rsid w:val="00785461"/>
    <w:rsid w:val="00903B86"/>
    <w:rsid w:val="00962FD4"/>
    <w:rsid w:val="00BC2B00"/>
    <w:rsid w:val="00D31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8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2020-06-17T17:42:00Z</dcterms:created>
  <dcterms:modified xsi:type="dcterms:W3CDTF">2020-06-20T13:28:00Z</dcterms:modified>
</cp:coreProperties>
</file>