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46" w:rsidRPr="00134B46" w:rsidRDefault="00134B46" w:rsidP="00134B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Практическое занятие 3</w:t>
      </w:r>
      <w:bookmarkStart w:id="0" w:name="_GoBack"/>
      <w:bookmarkEnd w:id="0"/>
    </w:p>
    <w:p w:rsidR="00134B46" w:rsidRPr="00134B46" w:rsidRDefault="00134B46" w:rsidP="00134B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Методы оценки инвестиций</w:t>
      </w:r>
    </w:p>
    <w:p w:rsidR="00134B46" w:rsidRPr="00134B46" w:rsidRDefault="00134B46" w:rsidP="00134B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Определение индекса доходности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ЗАДАНИЯ по теме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b/>
          <w:sz w:val="28"/>
          <w:szCs w:val="28"/>
        </w:rPr>
        <w:t>1.</w:t>
      </w:r>
      <w:r w:rsidRPr="00134B46">
        <w:rPr>
          <w:rFonts w:ascii="Times New Roman" w:hAnsi="Times New Roman" w:cs="Times New Roman"/>
          <w:sz w:val="28"/>
          <w:szCs w:val="28"/>
        </w:rPr>
        <w:t xml:space="preserve"> Оцените привлекательность альтернативных инвестиционных проектов с использованием показателя ЧДД и ИД. Ставку дисконтирования принять 9%.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709"/>
        <w:gridCol w:w="709"/>
      </w:tblGrid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Решение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 xml:space="preserve">Временной </w:t>
            </w: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285.6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362.8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518.4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181.4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259.2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=(258.6+362.8+518.4)/900=1,26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=(95.2+181.4+259.2)/325=1,64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lastRenderedPageBreak/>
        <w:t>ЧДДа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=(258.6+362.8+518.4)-900=239.8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=(95.2+181.4+259.2)-325=210.0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4B4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34B46">
        <w:rPr>
          <w:rFonts w:ascii="Times New Roman" w:hAnsi="Times New Roman" w:cs="Times New Roman"/>
          <w:sz w:val="28"/>
          <w:szCs w:val="28"/>
        </w:rPr>
        <w:t xml:space="preserve"> Определите срок окупаемости проектов</w:t>
      </w:r>
      <w:proofErr w:type="gramStart"/>
      <w:r w:rsidRPr="00134B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4B46">
        <w:rPr>
          <w:rFonts w:ascii="Times New Roman" w:hAnsi="Times New Roman" w:cs="Times New Roman"/>
          <w:sz w:val="28"/>
          <w:szCs w:val="28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134B46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34B46" w:rsidRPr="00134B46" w:rsidTr="00BB78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13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13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134B46" w:rsidRPr="00134B46" w:rsidTr="00BB78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134B46" w:rsidRPr="00134B46" w:rsidTr="00BB78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34B46" w:rsidRPr="00134B46" w:rsidTr="00BB78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134B46" w:rsidRPr="00134B46" w:rsidTr="00BB783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Решение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 xml:space="preserve">Дисконтированный текущий </w:t>
            </w: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604.8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-1024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-479.8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4B46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1"/>
        <w:gridCol w:w="1142"/>
        <w:gridCol w:w="1276"/>
      </w:tblGrid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0,907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0,864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666.4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544.2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34B46" w:rsidRPr="00134B46" w:rsidTr="00BB7831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дисконтированный </w:t>
            </w:r>
            <w:r w:rsidRPr="00134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денежный поток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-835.6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-291.4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B46" w:rsidRPr="00134B46" w:rsidRDefault="00134B46" w:rsidP="00134B46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B46">
              <w:rPr>
                <w:rFonts w:ascii="Times New Roman" w:hAnsi="Times New Roman" w:cs="Times New Roman"/>
                <w:sz w:val="28"/>
                <w:szCs w:val="28"/>
              </w:rPr>
              <w:t>140.6</w:t>
            </w:r>
          </w:p>
        </w:tc>
      </w:tr>
    </w:tbl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1) Период окупаемости по проектам</w:t>
      </w:r>
      <w:proofErr w:type="gramStart"/>
      <w:r w:rsidRPr="00134B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4B46">
        <w:rPr>
          <w:rFonts w:ascii="Times New Roman" w:hAnsi="Times New Roman" w:cs="Times New Roman"/>
          <w:sz w:val="28"/>
          <w:szCs w:val="28"/>
        </w:rPr>
        <w:t xml:space="preserve"> и Б, определённый по статистическому методу: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=2+400/600=1.7 года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=2+200/600=1.3 года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Быстрее окупится 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 w:rsidRPr="00134B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34B46">
        <w:rPr>
          <w:rFonts w:ascii="Times New Roman" w:hAnsi="Times New Roman" w:cs="Times New Roman"/>
          <w:sz w:val="28"/>
          <w:szCs w:val="28"/>
        </w:rPr>
        <w:t xml:space="preserve"> и Б с учётом фактора времени: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ТокА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=2+479.8/604.8=2,8 года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ТокБ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=2+291.4/432=2,7 года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>Быстрее окупится проект</w:t>
      </w:r>
      <w:proofErr w:type="gramStart"/>
      <w:r w:rsidRPr="00134B4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34B46">
        <w:rPr>
          <w:rFonts w:ascii="Times New Roman" w:hAnsi="Times New Roman" w:cs="Times New Roman"/>
          <w:sz w:val="28"/>
          <w:szCs w:val="28"/>
        </w:rPr>
        <w:t>ИДа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=(476+544.2+604.8)/1500=1,08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ИДб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=(666.4+544.2+432)/1500=1,09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B46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ЧДДа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=(476+544.2+604.8)-1500=125</w:t>
      </w:r>
    </w:p>
    <w:p w:rsidR="00134B46" w:rsidRPr="00134B46" w:rsidRDefault="00134B46" w:rsidP="00134B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B46">
        <w:rPr>
          <w:rFonts w:ascii="Times New Roman" w:hAnsi="Times New Roman" w:cs="Times New Roman"/>
          <w:sz w:val="28"/>
          <w:szCs w:val="28"/>
        </w:rPr>
        <w:t>ЧДДб</w:t>
      </w:r>
      <w:proofErr w:type="spellEnd"/>
      <w:r w:rsidRPr="00134B46">
        <w:rPr>
          <w:rFonts w:ascii="Times New Roman" w:hAnsi="Times New Roman" w:cs="Times New Roman"/>
          <w:sz w:val="28"/>
          <w:szCs w:val="28"/>
        </w:rPr>
        <w:t>=(666.4+544.2+432)-1500=142.6</w:t>
      </w:r>
    </w:p>
    <w:p w:rsidR="003967FB" w:rsidRDefault="00134B46"/>
    <w:sectPr w:rsidR="003967FB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03"/>
    <w:rsid w:val="00134B46"/>
    <w:rsid w:val="00BC210F"/>
    <w:rsid w:val="00CE0B11"/>
    <w:rsid w:val="00E5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B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2020-07-07T19:48:00Z</dcterms:created>
  <dcterms:modified xsi:type="dcterms:W3CDTF">2020-07-07T19:48:00Z</dcterms:modified>
</cp:coreProperties>
</file>